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AB8200" w14:textId="35DD6CDB" w:rsidR="00EA6C38" w:rsidRPr="00B74BAB" w:rsidRDefault="00EA6C38" w:rsidP="00EA6C38">
      <w:pPr>
        <w:pStyle w:val="CRCoverPage"/>
        <w:tabs>
          <w:tab w:val="right" w:pos="9639"/>
        </w:tabs>
        <w:spacing w:after="0"/>
        <w:rPr>
          <w:b/>
          <w:i/>
          <w:noProof/>
          <w:sz w:val="24"/>
          <w:szCs w:val="24"/>
          <w:lang w:eastAsia="ko-KR"/>
        </w:rPr>
      </w:pPr>
      <w:bookmarkStart w:id="0" w:name="OLE_LINK1"/>
      <w:bookmarkStart w:id="1" w:name="OLE_LINK2"/>
      <w:r w:rsidRPr="00B74BAB">
        <w:rPr>
          <w:b/>
          <w:sz w:val="24"/>
          <w:szCs w:val="24"/>
        </w:rPr>
        <w:t xml:space="preserve">3GPP TSG </w:t>
      </w:r>
      <w:r w:rsidRPr="00B74BAB">
        <w:rPr>
          <w:rFonts w:hint="eastAsia"/>
          <w:b/>
          <w:sz w:val="24"/>
          <w:szCs w:val="24"/>
          <w:lang w:eastAsia="ko-KR"/>
        </w:rPr>
        <w:t>RAN WG1 #</w:t>
      </w:r>
      <w:r w:rsidR="0059155C" w:rsidRPr="00B74BAB">
        <w:rPr>
          <w:rFonts w:hint="eastAsia"/>
          <w:b/>
          <w:sz w:val="24"/>
          <w:szCs w:val="24"/>
          <w:lang w:eastAsia="ko-KR"/>
        </w:rPr>
        <w:t>8</w:t>
      </w:r>
      <w:r w:rsidR="003C6CB3" w:rsidRPr="00B74BAB">
        <w:rPr>
          <w:rFonts w:hint="eastAsia"/>
          <w:b/>
          <w:sz w:val="24"/>
          <w:szCs w:val="24"/>
          <w:lang w:eastAsia="ko-KR"/>
        </w:rPr>
        <w:t>6</w:t>
      </w:r>
      <w:r w:rsidR="00CB0FB5">
        <w:rPr>
          <w:b/>
          <w:sz w:val="24"/>
          <w:szCs w:val="24"/>
          <w:lang w:eastAsia="ko-KR"/>
        </w:rPr>
        <w:t>bis</w:t>
      </w:r>
      <w:r w:rsidRPr="00B74BAB">
        <w:rPr>
          <w:rFonts w:hint="eastAsia"/>
          <w:b/>
          <w:sz w:val="24"/>
          <w:szCs w:val="24"/>
          <w:lang w:eastAsia="ko-KR"/>
        </w:rPr>
        <w:tab/>
      </w:r>
      <w:r w:rsidR="00A23D47" w:rsidRPr="00A23D47">
        <w:rPr>
          <w:b/>
          <w:i/>
          <w:sz w:val="24"/>
          <w:szCs w:val="24"/>
          <w:lang w:eastAsia="ko-KR"/>
        </w:rPr>
        <w:t>R1-1609063</w:t>
      </w:r>
    </w:p>
    <w:bookmarkEnd w:id="0"/>
    <w:bookmarkEnd w:id="1"/>
    <w:p w14:paraId="36A6E7DB" w14:textId="052783E1" w:rsidR="006D2ED0" w:rsidRPr="006E473F" w:rsidRDefault="00CB0FB5" w:rsidP="006D2ED0">
      <w:pPr>
        <w:pStyle w:val="CRCoverPage"/>
        <w:spacing w:after="240"/>
        <w:outlineLvl w:val="0"/>
        <w:rPr>
          <w:b/>
          <w:noProof/>
          <w:sz w:val="24"/>
          <w:szCs w:val="24"/>
        </w:rPr>
      </w:pPr>
      <w:r>
        <w:rPr>
          <w:rFonts w:hint="eastAsia"/>
          <w:b/>
          <w:noProof/>
          <w:sz w:val="24"/>
          <w:szCs w:val="24"/>
          <w:lang w:eastAsia="ko-KR"/>
        </w:rPr>
        <w:t>Lisbon</w:t>
      </w:r>
      <w:r w:rsidR="006D2ED0" w:rsidRPr="00B74BAB">
        <w:rPr>
          <w:b/>
          <w:noProof/>
          <w:sz w:val="24"/>
          <w:szCs w:val="24"/>
          <w:lang w:eastAsia="ko-KR"/>
        </w:rPr>
        <w:t xml:space="preserve">, </w:t>
      </w:r>
      <w:r>
        <w:rPr>
          <w:b/>
          <w:noProof/>
          <w:sz w:val="24"/>
          <w:szCs w:val="24"/>
          <w:lang w:eastAsia="ko-KR"/>
        </w:rPr>
        <w:t>Portugal</w:t>
      </w:r>
      <w:r w:rsidR="006D2ED0" w:rsidRPr="00B74BAB">
        <w:rPr>
          <w:b/>
          <w:noProof/>
          <w:sz w:val="24"/>
          <w:szCs w:val="24"/>
          <w:lang w:eastAsia="ko-KR"/>
        </w:rPr>
        <w:t xml:space="preserve">, </w:t>
      </w:r>
      <w:r>
        <w:rPr>
          <w:b/>
          <w:noProof/>
          <w:sz w:val="24"/>
          <w:szCs w:val="24"/>
          <w:lang w:eastAsia="ko-KR"/>
        </w:rPr>
        <w:t xml:space="preserve">10th </w:t>
      </w:r>
      <w:r w:rsidR="006D2ED0" w:rsidRPr="00B74BAB">
        <w:rPr>
          <w:b/>
          <w:noProof/>
          <w:sz w:val="24"/>
          <w:szCs w:val="24"/>
          <w:lang w:eastAsia="ko-KR"/>
        </w:rPr>
        <w:t xml:space="preserve">– </w:t>
      </w:r>
      <w:r>
        <w:rPr>
          <w:b/>
          <w:noProof/>
          <w:sz w:val="24"/>
          <w:szCs w:val="24"/>
          <w:lang w:eastAsia="ko-KR"/>
        </w:rPr>
        <w:t>14</w:t>
      </w:r>
      <w:r w:rsidR="00C8460D" w:rsidRPr="00B74BAB">
        <w:rPr>
          <w:rFonts w:hint="eastAsia"/>
          <w:b/>
          <w:noProof/>
          <w:sz w:val="24"/>
          <w:szCs w:val="24"/>
          <w:lang w:eastAsia="ko-KR"/>
        </w:rPr>
        <w:t>th</w:t>
      </w:r>
      <w:r w:rsidR="006D2ED0" w:rsidRPr="00B74BAB">
        <w:rPr>
          <w:b/>
          <w:noProof/>
          <w:sz w:val="24"/>
          <w:szCs w:val="24"/>
          <w:lang w:eastAsia="ko-KR"/>
        </w:rPr>
        <w:t xml:space="preserve"> </w:t>
      </w:r>
      <w:r>
        <w:rPr>
          <w:b/>
          <w:noProof/>
          <w:sz w:val="24"/>
          <w:szCs w:val="24"/>
          <w:lang w:eastAsia="ko-KR"/>
        </w:rPr>
        <w:t>Oct</w:t>
      </w:r>
      <w:r w:rsidR="003C6CB3" w:rsidRPr="00B74BAB">
        <w:rPr>
          <w:rFonts w:hint="eastAsia"/>
          <w:b/>
          <w:noProof/>
          <w:sz w:val="24"/>
          <w:szCs w:val="24"/>
          <w:lang w:eastAsia="ko-KR"/>
        </w:rPr>
        <w:t>.</w:t>
      </w:r>
      <w:r w:rsidR="0095220B" w:rsidRPr="00B74BAB">
        <w:rPr>
          <w:b/>
          <w:noProof/>
          <w:sz w:val="24"/>
          <w:szCs w:val="24"/>
          <w:lang w:eastAsia="ko-KR"/>
        </w:rPr>
        <w:t xml:space="preserve"> 2016</w:t>
      </w:r>
    </w:p>
    <w:p w14:paraId="3C199CB1" w14:textId="1127CE86"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692C9F">
        <w:rPr>
          <w:rFonts w:ascii="Arial" w:hAnsi="Arial" w:hint="eastAsia"/>
          <w:sz w:val="24"/>
          <w:lang w:eastAsia="ko-KR"/>
        </w:rPr>
        <w:t>8</w:t>
      </w:r>
      <w:r w:rsidR="008C07CB">
        <w:rPr>
          <w:rFonts w:ascii="Arial" w:hAnsi="Arial" w:hint="eastAsia"/>
          <w:sz w:val="24"/>
          <w:lang w:eastAsia="ko-KR"/>
        </w:rPr>
        <w:t>.1.</w:t>
      </w:r>
      <w:r w:rsidR="00466048">
        <w:rPr>
          <w:rFonts w:ascii="Arial" w:hAnsi="Arial"/>
          <w:sz w:val="24"/>
          <w:lang w:eastAsia="ko-KR"/>
        </w:rPr>
        <w:t>3</w:t>
      </w:r>
      <w:r w:rsidR="008C07CB">
        <w:rPr>
          <w:rFonts w:ascii="Arial" w:hAnsi="Arial" w:hint="eastAsia"/>
          <w:sz w:val="24"/>
          <w:lang w:eastAsia="ko-KR"/>
        </w:rPr>
        <w:t>.1</w:t>
      </w:r>
    </w:p>
    <w:p w14:paraId="3D9D0DDD"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4D29AFC6" w14:textId="351337EA"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FA6FB3" w:rsidRPr="00FA6FB3">
        <w:rPr>
          <w:rFonts w:ascii="Arial" w:hAnsi="Arial"/>
          <w:sz w:val="24"/>
          <w:lang w:eastAsia="ko-KR"/>
        </w:rPr>
        <w:t>Discussion on latency of channel codes for NR</w:t>
      </w:r>
      <w:r w:rsidR="00466048">
        <w:rPr>
          <w:rFonts w:ascii="Arial" w:hAnsi="Arial"/>
          <w:sz w:val="24"/>
          <w:lang w:eastAsia="ko-KR"/>
        </w:rPr>
        <w:t xml:space="preserve"> </w:t>
      </w:r>
    </w:p>
    <w:p w14:paraId="53492CA0" w14:textId="50BDD52A" w:rsidR="0072162A" w:rsidRDefault="0072162A" w:rsidP="00434808">
      <w:pPr>
        <w:pBdr>
          <w:bottom w:val="single" w:sz="6" w:space="1" w:color="auto"/>
        </w:pBdr>
        <w:tabs>
          <w:tab w:val="left" w:pos="1985"/>
        </w:tabs>
        <w:ind w:left="2040" w:hangingChars="850" w:hanging="2040"/>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sidR="00FA6FB3" w:rsidRPr="0071666F">
        <w:rPr>
          <w:rFonts w:ascii="Arial" w:hAnsi="Arial"/>
          <w:sz w:val="24"/>
        </w:rPr>
        <w:t>Discussion</w:t>
      </w:r>
      <w:r w:rsidR="00FA6FB3" w:rsidRPr="0071666F">
        <w:rPr>
          <w:rFonts w:ascii="Arial" w:hAnsi="Arial" w:hint="eastAsia"/>
          <w:sz w:val="24"/>
          <w:lang w:eastAsia="ko-KR"/>
        </w:rPr>
        <w:t xml:space="preserve"> and Decision</w:t>
      </w:r>
      <w:r w:rsidR="00FA6FB3">
        <w:rPr>
          <w:rFonts w:ascii="Arial" w:hAnsi="Arial" w:hint="eastAsia"/>
          <w:sz w:val="24"/>
          <w:lang w:eastAsia="ko-KR"/>
        </w:rPr>
        <w:t xml:space="preserve"> </w:t>
      </w:r>
    </w:p>
    <w:p w14:paraId="3941CCF8" w14:textId="77777777" w:rsidR="0072162A" w:rsidRPr="002958FD" w:rsidRDefault="0072162A" w:rsidP="002958FD">
      <w:pPr>
        <w:pStyle w:val="1"/>
      </w:pPr>
      <w:r w:rsidRPr="002958FD">
        <w:t>I</w:t>
      </w:r>
      <w:r w:rsidRPr="002958FD">
        <w:rPr>
          <w:rFonts w:hint="eastAsia"/>
        </w:rPr>
        <w:t>ntroduction</w:t>
      </w:r>
    </w:p>
    <w:p w14:paraId="4ED8F004" w14:textId="01103F99" w:rsidR="009F40F2" w:rsidRDefault="009D04C5" w:rsidP="0023731D">
      <w:pPr>
        <w:pStyle w:val="maintext"/>
        <w:ind w:firstLine="400"/>
      </w:pPr>
      <w:r>
        <w:rPr>
          <w:rFonts w:hint="eastAsia"/>
        </w:rPr>
        <w:t xml:space="preserve">In the RAN1 #86 meeting, it was </w:t>
      </w:r>
      <w:r w:rsidR="00346FDE">
        <w:t>conclude</w:t>
      </w:r>
      <w:r w:rsidR="00346FDE">
        <w:rPr>
          <w:rFonts w:hint="eastAsia"/>
        </w:rPr>
        <w:t>d</w:t>
      </w:r>
    </w:p>
    <w:p w14:paraId="1DA9F9F9" w14:textId="77777777" w:rsidR="009D04C5" w:rsidRDefault="009D04C5" w:rsidP="0023731D">
      <w:pPr>
        <w:pStyle w:val="maintext"/>
        <w:ind w:firstLine="400"/>
      </w:pPr>
    </w:p>
    <w:p w14:paraId="4BE50CA4" w14:textId="77777777" w:rsidR="00346FDE" w:rsidRPr="00161446" w:rsidRDefault="00346FDE" w:rsidP="00346FDE">
      <w:pPr>
        <w:rPr>
          <w:rFonts w:eastAsia="MS Mincho"/>
          <w:b/>
          <w:highlight w:val="green"/>
          <w:u w:val="single"/>
          <w:lang w:val="en-US" w:eastAsia="ja-JP"/>
        </w:rPr>
      </w:pPr>
      <w:r w:rsidRPr="00161446">
        <w:rPr>
          <w:rFonts w:eastAsia="MS Mincho"/>
          <w:b/>
          <w:highlight w:val="green"/>
          <w:u w:val="single"/>
          <w:lang w:val="en-US" w:eastAsia="ja-JP"/>
        </w:rPr>
        <w:t>Conclusion:</w:t>
      </w:r>
    </w:p>
    <w:p w14:paraId="2D22C107" w14:textId="77777777" w:rsidR="00346FDE" w:rsidRDefault="00346FDE" w:rsidP="00346FDE">
      <w:pPr>
        <w:numPr>
          <w:ilvl w:val="0"/>
          <w:numId w:val="31"/>
        </w:numPr>
        <w:spacing w:after="0"/>
        <w:rPr>
          <w:rFonts w:eastAsia="MS Mincho"/>
          <w:lang w:val="en-US" w:eastAsia="ja-JP"/>
        </w:rPr>
      </w:pPr>
      <w:r>
        <w:rPr>
          <w:rFonts w:eastAsia="MS Mincho"/>
          <w:lang w:val="en-US" w:eastAsia="ja-JP"/>
        </w:rPr>
        <w:t xml:space="preserve">The </w:t>
      </w:r>
      <w:proofErr w:type="spellStart"/>
      <w:r>
        <w:rPr>
          <w:rFonts w:eastAsia="MS Mincho"/>
          <w:lang w:val="en-US" w:eastAsia="ja-JP"/>
        </w:rPr>
        <w:t>eMBB</w:t>
      </w:r>
      <w:proofErr w:type="spellEnd"/>
      <w:r>
        <w:rPr>
          <w:rFonts w:eastAsia="MS Mincho"/>
          <w:lang w:val="en-US" w:eastAsia="ja-JP"/>
        </w:rPr>
        <w:t xml:space="preserve"> data channel coding scheme will be chosen at RAN1#86bis</w:t>
      </w:r>
    </w:p>
    <w:p w14:paraId="2953EE07" w14:textId="77777777" w:rsidR="00346FDE" w:rsidRDefault="00346FDE" w:rsidP="00346FDE">
      <w:pPr>
        <w:numPr>
          <w:ilvl w:val="1"/>
          <w:numId w:val="31"/>
        </w:numPr>
        <w:spacing w:after="0"/>
        <w:rPr>
          <w:rFonts w:eastAsia="MS Mincho"/>
          <w:lang w:val="en-US" w:eastAsia="ja-JP"/>
        </w:rPr>
      </w:pPr>
      <w:proofErr w:type="gramStart"/>
      <w:r>
        <w:rPr>
          <w:rFonts w:eastAsia="MS Mincho"/>
          <w:lang w:val="en-US" w:eastAsia="ja-JP"/>
        </w:rPr>
        <w:t>including</w:t>
      </w:r>
      <w:proofErr w:type="gramEnd"/>
      <w:r>
        <w:rPr>
          <w:rFonts w:eastAsia="MS Mincho"/>
          <w:lang w:val="en-US" w:eastAsia="ja-JP"/>
        </w:rPr>
        <w:t xml:space="preserve"> agreeing on the observations that led to the decision. </w:t>
      </w:r>
    </w:p>
    <w:p w14:paraId="13DF5D22" w14:textId="77777777" w:rsidR="00346FDE" w:rsidRDefault="00346FDE" w:rsidP="00346FDE">
      <w:pPr>
        <w:numPr>
          <w:ilvl w:val="0"/>
          <w:numId w:val="31"/>
        </w:numPr>
        <w:spacing w:after="0"/>
        <w:rPr>
          <w:rFonts w:eastAsia="MS Mincho"/>
          <w:lang w:val="en-US" w:eastAsia="ja-JP"/>
        </w:rPr>
      </w:pPr>
      <w:r>
        <w:rPr>
          <w:rFonts w:eastAsia="MS Mincho"/>
          <w:lang w:val="en-US" w:eastAsia="ja-JP"/>
        </w:rPr>
        <w:t>Companies are encouraged to:</w:t>
      </w:r>
    </w:p>
    <w:p w14:paraId="7B04ABFA" w14:textId="77777777" w:rsidR="00346FDE" w:rsidRDefault="00346FDE" w:rsidP="00346FDE">
      <w:pPr>
        <w:numPr>
          <w:ilvl w:val="1"/>
          <w:numId w:val="31"/>
        </w:numPr>
        <w:spacing w:after="0"/>
        <w:rPr>
          <w:rFonts w:eastAsia="MS Mincho"/>
          <w:lang w:val="en-US" w:eastAsia="ja-JP"/>
        </w:rPr>
      </w:pPr>
      <w:r>
        <w:rPr>
          <w:rFonts w:eastAsia="MS Mincho"/>
          <w:lang w:val="en-US" w:eastAsia="ja-JP"/>
        </w:rPr>
        <w:t>continue analysis and comparison in order to inform the final decision at RAN1#86bis</w:t>
      </w:r>
    </w:p>
    <w:p w14:paraId="7D4692B9" w14:textId="77777777" w:rsidR="00346FDE" w:rsidRDefault="00346FDE" w:rsidP="00346FDE">
      <w:pPr>
        <w:numPr>
          <w:ilvl w:val="1"/>
          <w:numId w:val="31"/>
        </w:numPr>
        <w:spacing w:after="0"/>
        <w:rPr>
          <w:rFonts w:eastAsia="MS Mincho"/>
          <w:lang w:val="en-US" w:eastAsia="ja-JP"/>
        </w:rPr>
      </w:pPr>
      <w:r>
        <w:rPr>
          <w:rFonts w:eastAsia="MS Mincho"/>
          <w:lang w:val="en-US" w:eastAsia="ja-JP"/>
        </w:rPr>
        <w:t xml:space="preserve">provide any remaining details, especially focusing on LDPC (in view of the situation in this meeting) </w:t>
      </w:r>
    </w:p>
    <w:p w14:paraId="1777BB9F" w14:textId="77777777" w:rsidR="00346FDE" w:rsidRDefault="00346FDE" w:rsidP="00346FDE">
      <w:pPr>
        <w:numPr>
          <w:ilvl w:val="1"/>
          <w:numId w:val="31"/>
        </w:numPr>
        <w:spacing w:after="0"/>
        <w:rPr>
          <w:rFonts w:eastAsia="MS Mincho"/>
          <w:lang w:val="en-US" w:eastAsia="ja-JP"/>
        </w:rPr>
      </w:pPr>
      <w:r>
        <w:rPr>
          <w:rFonts w:eastAsia="MS Mincho"/>
          <w:lang w:val="en-US" w:eastAsia="ja-JP"/>
        </w:rPr>
        <w:t>provide any remaining details of the flexibility requirements and how they can be satisfied, and corresponding implementation complexity and any impact on performance</w:t>
      </w:r>
    </w:p>
    <w:p w14:paraId="67657257" w14:textId="77777777" w:rsidR="00346FDE" w:rsidRDefault="00346FDE" w:rsidP="00346FDE">
      <w:pPr>
        <w:numPr>
          <w:ilvl w:val="0"/>
          <w:numId w:val="31"/>
        </w:numPr>
        <w:spacing w:after="0"/>
        <w:rPr>
          <w:rFonts w:eastAsia="MS Mincho"/>
          <w:lang w:val="en-US" w:eastAsia="ja-JP"/>
        </w:rPr>
      </w:pPr>
      <w:r w:rsidRPr="00C60717">
        <w:rPr>
          <w:rFonts w:eastAsia="MS Mincho"/>
          <w:lang w:val="en-US" w:eastAsia="ja-JP"/>
        </w:rPr>
        <w:t xml:space="preserve">Note that consideration of combinations of coding schemes is not precluded. </w:t>
      </w:r>
    </w:p>
    <w:p w14:paraId="39E05A8F" w14:textId="77777777" w:rsidR="00346FDE" w:rsidRDefault="00346FDE" w:rsidP="00346FDE">
      <w:pPr>
        <w:numPr>
          <w:ilvl w:val="0"/>
          <w:numId w:val="31"/>
        </w:numPr>
        <w:spacing w:after="0"/>
        <w:rPr>
          <w:rFonts w:eastAsia="MS Mincho"/>
          <w:lang w:val="en-US" w:eastAsia="ja-JP"/>
        </w:rPr>
      </w:pPr>
      <w:r w:rsidRPr="00C60717">
        <w:rPr>
          <w:rFonts w:eastAsia="MS Mincho"/>
          <w:lang w:val="en-US" w:eastAsia="ja-JP"/>
        </w:rPr>
        <w:t xml:space="preserve">In case of changes to proposals already available, companies are encouraged to provide them at least 1 week before the normal submission deadline for RAN1#86bis. </w:t>
      </w:r>
    </w:p>
    <w:p w14:paraId="516A8908" w14:textId="77777777" w:rsidR="009D04C5" w:rsidRDefault="009D04C5" w:rsidP="00926E0E">
      <w:pPr>
        <w:pStyle w:val="maintext"/>
        <w:ind w:firstLine="400"/>
        <w:rPr>
          <w:lang w:val="en-US"/>
        </w:rPr>
      </w:pPr>
    </w:p>
    <w:p w14:paraId="2658C150" w14:textId="4D879292" w:rsidR="00EC2E79" w:rsidRDefault="00682C40" w:rsidP="00926E0E">
      <w:pPr>
        <w:pStyle w:val="maintext"/>
        <w:ind w:firstLine="400"/>
        <w:rPr>
          <w:lang w:val="en-US"/>
        </w:rPr>
      </w:pPr>
      <w:r>
        <w:rPr>
          <w:rFonts w:hint="eastAsia"/>
          <w:lang w:val="en-US"/>
        </w:rPr>
        <w:t xml:space="preserve">In this contribution, we </w:t>
      </w:r>
      <w:r w:rsidR="00346FDE">
        <w:rPr>
          <w:rFonts w:hint="eastAsia"/>
          <w:lang w:val="en-US"/>
        </w:rPr>
        <w:t>provide the remaining details</w:t>
      </w:r>
      <w:r w:rsidR="00FA22C6">
        <w:rPr>
          <w:rFonts w:hint="eastAsia"/>
          <w:lang w:val="en-US"/>
        </w:rPr>
        <w:t xml:space="preserve"> of the flexibility requirements and how they can be satisfied, and corresponding implementation complexity and any impact on performance</w:t>
      </w:r>
      <w:r w:rsidR="00346FDE">
        <w:rPr>
          <w:rFonts w:hint="eastAsia"/>
          <w:lang w:val="en-US"/>
        </w:rPr>
        <w:t xml:space="preserve">, </w:t>
      </w:r>
      <w:r w:rsidR="00346FDE">
        <w:rPr>
          <w:rFonts w:eastAsia="MS Mincho"/>
          <w:lang w:val="en-US" w:eastAsia="ja-JP"/>
        </w:rPr>
        <w:t>especially focusing on LDPC</w:t>
      </w:r>
      <w:r w:rsidR="00926E0E">
        <w:rPr>
          <w:rFonts w:hint="eastAsia"/>
          <w:lang w:val="en-US"/>
        </w:rPr>
        <w:t>.</w:t>
      </w:r>
    </w:p>
    <w:p w14:paraId="05852C18" w14:textId="77777777" w:rsidR="00421DA8" w:rsidRPr="00FA22C6" w:rsidRDefault="00421DA8" w:rsidP="00926E0E">
      <w:pPr>
        <w:pStyle w:val="maintext"/>
        <w:ind w:firstLine="400"/>
        <w:rPr>
          <w:lang w:val="en-US"/>
        </w:rPr>
      </w:pPr>
    </w:p>
    <w:p w14:paraId="658EA341" w14:textId="4CBDB9CB" w:rsidR="000E4BB4" w:rsidRDefault="00A23D47" w:rsidP="00110803">
      <w:pPr>
        <w:pStyle w:val="1"/>
      </w:pPr>
      <w:r>
        <w:rPr>
          <w:rFonts w:hint="eastAsia"/>
        </w:rPr>
        <w:t>Flexibility</w:t>
      </w:r>
    </w:p>
    <w:p w14:paraId="0A869522" w14:textId="4B4C639E" w:rsidR="00CD1022" w:rsidRPr="00CD1022" w:rsidRDefault="00CD1022" w:rsidP="00CD1022">
      <w:pPr>
        <w:pStyle w:val="maintext"/>
        <w:ind w:firstLine="400"/>
        <w:rPr>
          <w:lang w:val="en-US"/>
        </w:rPr>
      </w:pPr>
      <w:r w:rsidRPr="00CD1022">
        <w:rPr>
          <w:rFonts w:hint="eastAsia"/>
          <w:lang w:val="en-US"/>
        </w:rPr>
        <w:t>The proposed flexible QC LDPC code</w:t>
      </w:r>
      <w:r w:rsidRPr="00CD1022">
        <w:rPr>
          <w:lang w:val="en-US"/>
        </w:rPr>
        <w:t xml:space="preserve"> can support variable information block </w:t>
      </w:r>
      <w:r w:rsidRPr="00CD1022">
        <w:rPr>
          <w:rFonts w:hint="eastAsia"/>
          <w:lang w:val="en-US"/>
        </w:rPr>
        <w:t>size</w:t>
      </w:r>
      <w:r w:rsidRPr="00CD1022">
        <w:rPr>
          <w:lang w:val="en-US"/>
        </w:rPr>
        <w:t>s from a few tens to a few thousands by the lifting and shortening techniques in [</w:t>
      </w:r>
      <w:r w:rsidR="00F42DDC">
        <w:rPr>
          <w:rFonts w:cs="Times New Roman" w:hint="eastAsia"/>
        </w:rPr>
        <w:t>2</w:t>
      </w:r>
      <w:r w:rsidRPr="00CD1022">
        <w:rPr>
          <w:lang w:val="en-US"/>
        </w:rPr>
        <w:t>].</w:t>
      </w:r>
      <w:r w:rsidRPr="00CD1022">
        <w:rPr>
          <w:rFonts w:hint="eastAsia"/>
          <w:lang w:val="en-US"/>
        </w:rPr>
        <w:t xml:space="preserve"> </w:t>
      </w:r>
      <w:r w:rsidRPr="00CD1022">
        <w:rPr>
          <w:lang w:val="en-US"/>
        </w:rPr>
        <w:t>Furthermore, it can also support variable code rates from 1/3 to 8/9 by puncturing of bits, as described in [</w:t>
      </w:r>
      <w:r w:rsidR="00F42DDC">
        <w:rPr>
          <w:rFonts w:cs="Times New Roman" w:hint="eastAsia"/>
        </w:rPr>
        <w:t>3</w:t>
      </w:r>
      <w:r w:rsidRPr="00CD1022">
        <w:rPr>
          <w:lang w:val="en-US"/>
        </w:rPr>
        <w:t>].</w:t>
      </w:r>
    </w:p>
    <w:p w14:paraId="6EEC04F4" w14:textId="2ABA8F41" w:rsidR="00110803" w:rsidRDefault="00A23D47" w:rsidP="000E4BB4">
      <w:pPr>
        <w:pStyle w:val="1"/>
        <w:numPr>
          <w:ilvl w:val="1"/>
          <w:numId w:val="2"/>
        </w:numPr>
      </w:pPr>
      <w:r>
        <w:rPr>
          <w:rFonts w:hint="eastAsia"/>
        </w:rPr>
        <w:t>Length Flexibility</w:t>
      </w:r>
      <w:r w:rsidR="00C37851" w:rsidRPr="00C62432">
        <w:rPr>
          <w:rFonts w:hint="eastAsia"/>
        </w:rPr>
        <w:t xml:space="preserve"> </w:t>
      </w:r>
    </w:p>
    <w:p w14:paraId="1EFF56C1" w14:textId="2C8F211E" w:rsidR="00055378" w:rsidRDefault="00055378" w:rsidP="00055378">
      <w:pPr>
        <w:pStyle w:val="maintext"/>
        <w:ind w:firstLine="400"/>
      </w:pPr>
      <w:r w:rsidRPr="00055378">
        <w:rPr>
          <w:rFonts w:hint="eastAsia"/>
          <w:lang w:val="en-US"/>
        </w:rPr>
        <w:t>In [</w:t>
      </w:r>
      <w:r w:rsidR="00F42DDC">
        <w:rPr>
          <w:rFonts w:hint="eastAsia"/>
          <w:lang w:val="en-US"/>
        </w:rPr>
        <w:t>4</w:t>
      </w:r>
      <w:r w:rsidRPr="00055378">
        <w:rPr>
          <w:rFonts w:hint="eastAsia"/>
          <w:lang w:val="en-US"/>
        </w:rPr>
        <w:t xml:space="preserve">], </w:t>
      </w:r>
      <w:r>
        <w:rPr>
          <w:rFonts w:hint="eastAsia"/>
          <w:lang w:val="en-US"/>
        </w:rPr>
        <w:t xml:space="preserve">we </w:t>
      </w:r>
      <w:r>
        <w:rPr>
          <w:lang w:val="en-US"/>
        </w:rPr>
        <w:t>present</w:t>
      </w:r>
      <w:r>
        <w:rPr>
          <w:rFonts w:hint="eastAsia"/>
          <w:lang w:val="en-US"/>
        </w:rPr>
        <w:t xml:space="preserve"> </w:t>
      </w:r>
      <w:r>
        <w:rPr>
          <w:lang w:val="en-US"/>
        </w:rPr>
        <w:t xml:space="preserve">details of the proposed lifting method and show the coding performance of LDPC codes obtained by the lifting </w:t>
      </w:r>
      <w:r>
        <w:rPr>
          <w:rFonts w:hint="eastAsia"/>
          <w:lang w:val="en-US"/>
        </w:rPr>
        <w:t>method</w:t>
      </w:r>
      <w:r>
        <w:rPr>
          <w:lang w:val="en-US"/>
        </w:rPr>
        <w:t xml:space="preserve"> in terms of code block sizes and rates.</w:t>
      </w:r>
      <w:r w:rsidR="002C3FA6">
        <w:rPr>
          <w:rFonts w:hint="eastAsia"/>
          <w:lang w:val="en-US"/>
        </w:rPr>
        <w:t xml:space="preserve"> </w:t>
      </w:r>
      <w:r w:rsidR="00110977">
        <w:rPr>
          <w:rFonts w:hint="eastAsia"/>
          <w:lang w:val="en-US"/>
        </w:rPr>
        <w:t>Figure 1 shows</w:t>
      </w:r>
      <w:r w:rsidR="00110977" w:rsidRPr="00110977">
        <w:rPr>
          <w:rFonts w:eastAsia="바탕"/>
          <w:lang w:val="en-US"/>
        </w:rPr>
        <w:t xml:space="preserve"> </w:t>
      </w:r>
      <w:r w:rsidR="00110977">
        <w:rPr>
          <w:rFonts w:eastAsia="바탕" w:hint="eastAsia"/>
          <w:lang w:val="en-US"/>
        </w:rPr>
        <w:t>p</w:t>
      </w:r>
      <w:r w:rsidR="00110977">
        <w:rPr>
          <w:rFonts w:eastAsia="바탕"/>
          <w:lang w:val="en-US"/>
        </w:rPr>
        <w:t>erformance of proposed QC LDPC and LTE turbo codes</w:t>
      </w:r>
      <w:r w:rsidR="00110977">
        <w:rPr>
          <w:rFonts w:hint="eastAsia"/>
          <w:lang w:val="en-US"/>
        </w:rPr>
        <w:t xml:space="preserve"> base on below condition</w:t>
      </w:r>
      <w:r w:rsidR="00204646">
        <w:rPr>
          <w:rFonts w:hint="eastAsia"/>
          <w:lang w:val="en-US"/>
        </w:rPr>
        <w:t>s</w:t>
      </w:r>
      <w:r w:rsidR="00110977">
        <w:rPr>
          <w:rFonts w:hint="eastAsia"/>
          <w:lang w:val="en-US"/>
        </w:rPr>
        <w:t>.</w:t>
      </w:r>
    </w:p>
    <w:p w14:paraId="095F9432" w14:textId="2B20EE15" w:rsidR="00CB68BC" w:rsidRPr="00204646" w:rsidRDefault="00CB68BC" w:rsidP="00CB68BC">
      <w:pPr>
        <w:pStyle w:val="maintext"/>
        <w:ind w:leftChars="50" w:left="100" w:firstLineChars="150" w:firstLine="300"/>
      </w:pPr>
    </w:p>
    <w:p w14:paraId="22FCBD85" w14:textId="77777777" w:rsidR="00F06755" w:rsidRPr="00066C69" w:rsidRDefault="00F06755" w:rsidP="00F06755">
      <w:pPr>
        <w:pStyle w:val="maintext"/>
        <w:ind w:firstLine="400"/>
      </w:pPr>
      <w:r w:rsidRPr="00066C69">
        <w:rPr>
          <w:rFonts w:hint="eastAsia"/>
        </w:rPr>
        <w:t>LDPC code: Layered scheduling, 15 iterations, Sum-product algorithm</w:t>
      </w:r>
    </w:p>
    <w:p w14:paraId="54FF688A" w14:textId="77777777" w:rsidR="00F06755" w:rsidRDefault="00F06755" w:rsidP="00F06755">
      <w:pPr>
        <w:pStyle w:val="maintext"/>
        <w:ind w:firstLine="400"/>
      </w:pPr>
      <w:r w:rsidRPr="00066C69">
        <w:rPr>
          <w:rFonts w:hint="eastAsia"/>
        </w:rPr>
        <w:t>Turbo code: No window decoding (ideal scheduling), 6 iterations, log-MAP algorithm</w:t>
      </w:r>
    </w:p>
    <w:p w14:paraId="655A4C13" w14:textId="77777777" w:rsidR="00F06755" w:rsidRDefault="00F06755" w:rsidP="00F06755">
      <w:pPr>
        <w:pStyle w:val="maintext"/>
        <w:ind w:firstLine="400"/>
      </w:pPr>
    </w:p>
    <w:p w14:paraId="54255BDA" w14:textId="77777777" w:rsidR="00F06755" w:rsidRDefault="00F06755" w:rsidP="00F06755">
      <w:pPr>
        <w:pStyle w:val="maintext"/>
        <w:ind w:firstLine="400"/>
        <w:jc w:val="center"/>
      </w:pPr>
      <w:r>
        <w:rPr>
          <w:noProof/>
          <w:lang w:val="en-US"/>
        </w:rPr>
        <w:lastRenderedPageBreak/>
        <w:drawing>
          <wp:inline distT="0" distB="0" distL="0" distR="0" wp14:anchorId="642B4363" wp14:editId="6AC51F87">
            <wp:extent cx="5335200" cy="180000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35200" cy="1800000"/>
                    </a:xfrm>
                    <a:prstGeom prst="rect">
                      <a:avLst/>
                    </a:prstGeom>
                    <a:noFill/>
                  </pic:spPr>
                </pic:pic>
              </a:graphicData>
            </a:graphic>
          </wp:inline>
        </w:drawing>
      </w:r>
    </w:p>
    <w:p w14:paraId="3841AA10" w14:textId="77777777" w:rsidR="00F06755" w:rsidRDefault="00F06755" w:rsidP="00F06755">
      <w:pPr>
        <w:pStyle w:val="maintext"/>
        <w:ind w:firstLine="400"/>
        <w:jc w:val="center"/>
      </w:pPr>
      <w:r>
        <w:rPr>
          <w:noProof/>
          <w:lang w:val="en-US"/>
        </w:rPr>
        <w:drawing>
          <wp:inline distT="0" distB="0" distL="0" distR="0" wp14:anchorId="275773D5" wp14:editId="61037A88">
            <wp:extent cx="5331600" cy="1800000"/>
            <wp:effectExtent l="0" t="0" r="254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31600" cy="1800000"/>
                    </a:xfrm>
                    <a:prstGeom prst="rect">
                      <a:avLst/>
                    </a:prstGeom>
                    <a:noFill/>
                  </pic:spPr>
                </pic:pic>
              </a:graphicData>
            </a:graphic>
          </wp:inline>
        </w:drawing>
      </w:r>
    </w:p>
    <w:p w14:paraId="4A2608EB" w14:textId="77777777" w:rsidR="00F06755" w:rsidRPr="00066C69" w:rsidRDefault="00F06755" w:rsidP="00F06755">
      <w:pPr>
        <w:pStyle w:val="maintext"/>
        <w:ind w:firstLine="400"/>
        <w:jc w:val="center"/>
      </w:pPr>
      <w:r>
        <w:rPr>
          <w:noProof/>
          <w:lang w:val="en-US"/>
        </w:rPr>
        <w:drawing>
          <wp:inline distT="0" distB="0" distL="0" distR="0" wp14:anchorId="5D80B089" wp14:editId="2D015EA6">
            <wp:extent cx="5338800" cy="1800000"/>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8800" cy="1800000"/>
                    </a:xfrm>
                    <a:prstGeom prst="rect">
                      <a:avLst/>
                    </a:prstGeom>
                    <a:noFill/>
                  </pic:spPr>
                </pic:pic>
              </a:graphicData>
            </a:graphic>
          </wp:inline>
        </w:drawing>
      </w:r>
    </w:p>
    <w:p w14:paraId="303108CC" w14:textId="697EC239" w:rsidR="00F06755" w:rsidRDefault="00F06755" w:rsidP="00F06755">
      <w:pPr>
        <w:pStyle w:val="a7"/>
        <w:spacing w:before="180" w:line="288" w:lineRule="auto"/>
        <w:jc w:val="center"/>
        <w:rPr>
          <w:lang w:eastAsia="ko-KR"/>
        </w:rPr>
      </w:pPr>
      <w:r w:rsidRPr="00231BB1">
        <w:t xml:space="preserve">Figure </w:t>
      </w:r>
      <w:r w:rsidRPr="00231BB1">
        <w:fldChar w:fldCharType="begin"/>
      </w:r>
      <w:r w:rsidRPr="00231BB1">
        <w:instrText xml:space="preserve"> SEQ Figure \* ARABIC </w:instrText>
      </w:r>
      <w:r w:rsidRPr="00231BB1">
        <w:fldChar w:fldCharType="separate"/>
      </w:r>
      <w:r w:rsidR="00110977">
        <w:rPr>
          <w:noProof/>
        </w:rPr>
        <w:t>1</w:t>
      </w:r>
      <w:r w:rsidRPr="00231BB1">
        <w:fldChar w:fldCharType="end"/>
      </w:r>
      <w:r w:rsidR="00110977">
        <w:rPr>
          <w:rFonts w:hint="eastAsia"/>
          <w:lang w:eastAsia="ko-KR"/>
        </w:rPr>
        <w:t>:</w:t>
      </w:r>
      <w:r w:rsidRPr="00231BB1">
        <w:t xml:space="preserve"> </w:t>
      </w:r>
      <w:r>
        <w:rPr>
          <w:rFonts w:eastAsia="바탕"/>
          <w:lang w:val="en-US"/>
        </w:rPr>
        <w:t xml:space="preserve">Performance of proposed QC LDPC and LTE turbo codes </w:t>
      </w:r>
      <w:r>
        <w:rPr>
          <w:rFonts w:eastAsia="바탕" w:hint="eastAsia"/>
          <w:lang w:val="en-US" w:eastAsia="ko-KR"/>
        </w:rPr>
        <w:t>(R=8/9, 2/3, 1/3)</w:t>
      </w:r>
    </w:p>
    <w:p w14:paraId="69E73526" w14:textId="77777777" w:rsidR="00D73B37" w:rsidRPr="00F06755" w:rsidRDefault="00D73B37" w:rsidP="00CB68BC">
      <w:pPr>
        <w:pStyle w:val="maintext"/>
        <w:ind w:leftChars="50" w:left="100" w:firstLineChars="150" w:firstLine="300"/>
      </w:pPr>
    </w:p>
    <w:p w14:paraId="5F8B073D" w14:textId="77777777" w:rsidR="002F0488" w:rsidRDefault="002F0488" w:rsidP="002F0488">
      <w:pPr>
        <w:pStyle w:val="maintext"/>
        <w:ind w:firstLine="400"/>
        <w:rPr>
          <w:b/>
          <w:i/>
        </w:rPr>
      </w:pPr>
      <w:r>
        <w:rPr>
          <w:rFonts w:hint="eastAsia"/>
          <w:b/>
          <w:i/>
        </w:rPr>
        <w:t xml:space="preserve">Observation 1: </w:t>
      </w:r>
      <w:r>
        <w:rPr>
          <w:b/>
          <w:i/>
        </w:rPr>
        <w:t xml:space="preserve">The proposed length-compatible QC LDPC code support a stable performance in terms of code block sizes and code rates. </w:t>
      </w:r>
    </w:p>
    <w:p w14:paraId="73A18AB8" w14:textId="77777777" w:rsidR="002F0488" w:rsidRDefault="002F0488" w:rsidP="002F0488">
      <w:pPr>
        <w:pStyle w:val="maintext"/>
        <w:ind w:firstLine="400"/>
        <w:rPr>
          <w:b/>
          <w:i/>
        </w:rPr>
      </w:pPr>
      <w:r>
        <w:rPr>
          <w:rFonts w:hint="eastAsia"/>
          <w:b/>
          <w:i/>
        </w:rPr>
        <w:t xml:space="preserve">Proposal 1: To support the </w:t>
      </w:r>
      <w:r>
        <w:rPr>
          <w:b/>
          <w:i/>
        </w:rPr>
        <w:t>length</w:t>
      </w:r>
      <w:r>
        <w:rPr>
          <w:rFonts w:hint="eastAsia"/>
          <w:b/>
          <w:i/>
        </w:rPr>
        <w:t xml:space="preserve">-compatibility of QC LDPC codes comparable to </w:t>
      </w:r>
      <w:r>
        <w:rPr>
          <w:b/>
          <w:i/>
        </w:rPr>
        <w:t>LTE</w:t>
      </w:r>
      <w:r>
        <w:rPr>
          <w:rFonts w:hint="eastAsia"/>
          <w:b/>
          <w:i/>
        </w:rPr>
        <w:t xml:space="preserve"> turbo code, the lifting</w:t>
      </w:r>
      <w:r>
        <w:rPr>
          <w:b/>
          <w:i/>
        </w:rPr>
        <w:t xml:space="preserve"> technique</w:t>
      </w:r>
      <w:r>
        <w:rPr>
          <w:rFonts w:hint="eastAsia"/>
          <w:b/>
          <w:i/>
        </w:rPr>
        <w:t xml:space="preserve"> should be adopted.  </w:t>
      </w:r>
    </w:p>
    <w:p w14:paraId="65EEDCAD" w14:textId="1FFAFA85" w:rsidR="00204646" w:rsidRDefault="00204646">
      <w:pPr>
        <w:spacing w:after="0"/>
        <w:rPr>
          <w:rFonts w:cs="바탕"/>
          <w:lang w:eastAsia="ko-KR"/>
        </w:rPr>
      </w:pPr>
      <w:r>
        <w:br w:type="page"/>
      </w:r>
    </w:p>
    <w:p w14:paraId="2FACFF92" w14:textId="31236D72" w:rsidR="003B7141" w:rsidRDefault="00197D45" w:rsidP="003B7141">
      <w:pPr>
        <w:pStyle w:val="1"/>
        <w:numPr>
          <w:ilvl w:val="1"/>
          <w:numId w:val="2"/>
        </w:numPr>
      </w:pPr>
      <w:r>
        <w:rPr>
          <w:rFonts w:hint="eastAsia"/>
        </w:rPr>
        <w:lastRenderedPageBreak/>
        <w:t xml:space="preserve">Rate Flexibility and </w:t>
      </w:r>
      <w:r w:rsidR="00A23D47">
        <w:rPr>
          <w:rFonts w:hint="eastAsia"/>
        </w:rPr>
        <w:t>IR-HARQ</w:t>
      </w:r>
      <w:r w:rsidR="002E352E">
        <w:rPr>
          <w:rFonts w:hint="eastAsia"/>
        </w:rPr>
        <w:t xml:space="preserve"> </w:t>
      </w:r>
    </w:p>
    <w:p w14:paraId="50F4894F" w14:textId="7960A4F0" w:rsidR="0031188D" w:rsidRDefault="003028BA" w:rsidP="00204646">
      <w:pPr>
        <w:pStyle w:val="maintext"/>
        <w:ind w:firstLine="400"/>
      </w:pPr>
      <w:r>
        <w:rPr>
          <w:rFonts w:hint="eastAsia"/>
        </w:rPr>
        <w:t>In [</w:t>
      </w:r>
      <w:r w:rsidR="00F42DDC">
        <w:rPr>
          <w:rFonts w:hint="eastAsia"/>
        </w:rPr>
        <w:t>5</w:t>
      </w:r>
      <w:r w:rsidRPr="00172414">
        <w:rPr>
          <w:rFonts w:hint="eastAsia"/>
        </w:rPr>
        <w:t xml:space="preserve">], </w:t>
      </w:r>
      <w:r>
        <w:t xml:space="preserve">we show the IR-HARQ </w:t>
      </w:r>
      <w:r>
        <w:rPr>
          <w:rFonts w:hint="eastAsia"/>
        </w:rPr>
        <w:t xml:space="preserve">and MCS </w:t>
      </w:r>
      <w:r>
        <w:t>performance of a structured QC (quasi-cyclic) LDPC code based on a concatenation of a small QC LDPC code with high rate and many single parity-check codes</w:t>
      </w:r>
      <w:r w:rsidR="0031188D">
        <w:rPr>
          <w:rFonts w:hint="eastAsia"/>
        </w:rPr>
        <w:t>. The more single parity-check codes are concatenated, the lower rate LDPC codes can be obtained</w:t>
      </w:r>
      <w:r w:rsidR="00204646">
        <w:rPr>
          <w:rFonts w:hint="eastAsia"/>
        </w:rPr>
        <w:t>.</w:t>
      </w:r>
    </w:p>
    <w:p w14:paraId="6E947538" w14:textId="56CA10E1" w:rsidR="003F37C3" w:rsidRPr="0031188D" w:rsidRDefault="003F37C3" w:rsidP="0031188D">
      <w:pPr>
        <w:pStyle w:val="maintext"/>
        <w:ind w:firstLine="80"/>
        <w:rPr>
          <w:rFonts w:eastAsia="바탕"/>
          <w:sz w:val="4"/>
          <w:szCs w:val="4"/>
        </w:rPr>
      </w:pPr>
    </w:p>
    <w:p w14:paraId="5061DE81" w14:textId="77777777" w:rsidR="003F37C3" w:rsidRDefault="003F37C3" w:rsidP="003F37C3">
      <w:pPr>
        <w:pStyle w:val="maintext"/>
        <w:ind w:firstLineChars="0" w:firstLine="0"/>
        <w:jc w:val="center"/>
        <w:rPr>
          <w:rFonts w:eastAsia="바탕"/>
        </w:rPr>
      </w:pPr>
      <w:r>
        <w:rPr>
          <w:rFonts w:eastAsia="바탕"/>
          <w:noProof/>
          <w:lang w:val="en-US"/>
        </w:rPr>
        <w:drawing>
          <wp:inline distT="0" distB="0" distL="0" distR="0" wp14:anchorId="3AC621F2" wp14:editId="1D50A607">
            <wp:extent cx="3657600" cy="2191069"/>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61018" cy="2193117"/>
                    </a:xfrm>
                    <a:prstGeom prst="rect">
                      <a:avLst/>
                    </a:prstGeom>
                    <a:noFill/>
                  </pic:spPr>
                </pic:pic>
              </a:graphicData>
            </a:graphic>
          </wp:inline>
        </w:drawing>
      </w:r>
    </w:p>
    <w:p w14:paraId="4F959FF3" w14:textId="71288739" w:rsidR="0091783B" w:rsidRDefault="003F37C3" w:rsidP="0091783B">
      <w:pPr>
        <w:pStyle w:val="a7"/>
        <w:spacing w:before="180" w:line="288" w:lineRule="auto"/>
        <w:jc w:val="center"/>
        <w:rPr>
          <w:rFonts w:eastAsiaTheme="minorEastAsia"/>
          <w:kern w:val="24"/>
          <w:lang w:eastAsia="ko-KR"/>
        </w:rPr>
      </w:pPr>
      <w:proofErr w:type="gramStart"/>
      <w:r w:rsidRPr="00231BB1">
        <w:t xml:space="preserve">Figure </w:t>
      </w:r>
      <w:r w:rsidRPr="00231BB1">
        <w:fldChar w:fldCharType="begin"/>
      </w:r>
      <w:r w:rsidRPr="00231BB1">
        <w:instrText xml:space="preserve"> SEQ Figure \* ARABIC </w:instrText>
      </w:r>
      <w:r w:rsidRPr="00231BB1">
        <w:fldChar w:fldCharType="separate"/>
      </w:r>
      <w:r>
        <w:rPr>
          <w:noProof/>
        </w:rPr>
        <w:t>2</w:t>
      </w:r>
      <w:r w:rsidRPr="00231BB1">
        <w:fldChar w:fldCharType="end"/>
      </w:r>
      <w:r w:rsidRPr="00231BB1">
        <w:t>.</w:t>
      </w:r>
      <w:proofErr w:type="gramEnd"/>
      <w:r w:rsidRPr="00231BB1">
        <w:t xml:space="preserve"> </w:t>
      </w:r>
      <w:r>
        <w:rPr>
          <w:lang w:eastAsia="ko-KR"/>
        </w:rPr>
        <w:t>Performance of IR-HARQ</w:t>
      </w:r>
      <w:r>
        <w:rPr>
          <w:rFonts w:hint="eastAsia"/>
          <w:lang w:eastAsia="ko-KR"/>
        </w:rPr>
        <w:t xml:space="preserve"> </w:t>
      </w:r>
      <w:r w:rsidR="00124099">
        <w:rPr>
          <w:lang w:eastAsia="ko-KR"/>
        </w:rPr>
        <w:br/>
      </w:r>
      <w:r>
        <w:rPr>
          <w:rFonts w:hint="eastAsia"/>
          <w:lang w:eastAsia="ko-KR"/>
        </w:rPr>
        <w:t>(</w:t>
      </w:r>
      <w:r w:rsidRPr="002F0488">
        <w:rPr>
          <w:rFonts w:hint="eastAsia"/>
          <w:i/>
          <w:lang w:eastAsia="ko-KR"/>
        </w:rPr>
        <w:t>K</w:t>
      </w:r>
      <w:r>
        <w:rPr>
          <w:rFonts w:hint="eastAsia"/>
          <w:lang w:eastAsia="ko-KR"/>
        </w:rPr>
        <w:t xml:space="preserve">=2000, </w:t>
      </w:r>
      <w:r w:rsidR="002F0488" w:rsidRPr="002F0488">
        <w:rPr>
          <w:rFonts w:hint="eastAsia"/>
          <w:i/>
          <w:lang w:eastAsia="ko-KR"/>
        </w:rPr>
        <w:t xml:space="preserve">R </w:t>
      </w:r>
      <w:r w:rsidR="002F0488">
        <w:rPr>
          <w:rFonts w:hint="eastAsia"/>
          <w:lang w:eastAsia="ko-KR"/>
        </w:rPr>
        <w:t xml:space="preserve">= </w:t>
      </w:r>
      <w:r w:rsidRPr="00AC5521">
        <w:rPr>
          <w:rFonts w:eastAsiaTheme="minorEastAsia"/>
          <w:kern w:val="24"/>
          <w:lang w:eastAsia="ko-KR"/>
        </w:rPr>
        <w:t>5</w:t>
      </w:r>
      <w:r w:rsidRPr="00AC5521">
        <w:rPr>
          <w:rFonts w:eastAsia="Nokia Pure Text"/>
          <w:kern w:val="24"/>
          <w:lang w:eastAsia="ko-KR"/>
        </w:rPr>
        <w:t>/</w:t>
      </w:r>
      <w:r w:rsidRPr="00AC5521">
        <w:rPr>
          <w:rFonts w:eastAsiaTheme="minorEastAsia"/>
          <w:kern w:val="24"/>
          <w:lang w:eastAsia="ko-KR"/>
        </w:rPr>
        <w:t>6</w:t>
      </w:r>
      <w:r w:rsidRPr="00AC5521">
        <w:rPr>
          <w:rFonts w:eastAsia="Nokia Pure Text"/>
          <w:kern w:val="24"/>
          <w:lang w:eastAsia="ko-KR"/>
        </w:rPr>
        <w:t xml:space="preserve">, </w:t>
      </w:r>
      <w:r w:rsidRPr="00AC5521">
        <w:rPr>
          <w:rFonts w:eastAsiaTheme="minorEastAsia"/>
          <w:kern w:val="24"/>
          <w:lang w:eastAsia="ko-KR"/>
        </w:rPr>
        <w:t>5/12, 5/18, 5/24</w:t>
      </w:r>
      <w:r>
        <w:rPr>
          <w:rFonts w:eastAsiaTheme="minorEastAsia" w:hint="eastAsia"/>
          <w:kern w:val="24"/>
          <w:lang w:eastAsia="ko-KR"/>
        </w:rPr>
        <w:t>,</w:t>
      </w:r>
      <w:r w:rsidRPr="003F37C3">
        <w:rPr>
          <w:rFonts w:hint="eastAsia"/>
          <w:lang w:eastAsia="ko-KR"/>
        </w:rPr>
        <w:t xml:space="preserve"> </w:t>
      </w:r>
      <w:r>
        <w:rPr>
          <w:rFonts w:hint="eastAsia"/>
          <w:lang w:eastAsia="ko-KR"/>
        </w:rPr>
        <w:t xml:space="preserve">Sub-optimal, </w:t>
      </w:r>
      <w:proofErr w:type="spellStart"/>
      <w:r w:rsidRPr="007B43BF">
        <w:rPr>
          <w:rFonts w:hint="eastAsia"/>
          <w:i/>
          <w:lang w:eastAsia="ko-KR"/>
        </w:rPr>
        <w:t>I</w:t>
      </w:r>
      <w:r w:rsidRPr="007B43BF">
        <w:rPr>
          <w:rFonts w:hint="eastAsia"/>
          <w:i/>
          <w:vertAlign w:val="subscript"/>
          <w:lang w:eastAsia="ko-KR"/>
        </w:rPr>
        <w:t>ldpc</w:t>
      </w:r>
      <w:proofErr w:type="spellEnd"/>
      <w:r>
        <w:rPr>
          <w:rFonts w:hint="eastAsia"/>
          <w:lang w:eastAsia="ko-KR"/>
        </w:rPr>
        <w:t xml:space="preserve"> = 12</w:t>
      </w:r>
      <w:r w:rsidR="00C15075">
        <w:rPr>
          <w:rFonts w:hint="eastAsia"/>
          <w:lang w:eastAsia="ko-KR"/>
        </w:rPr>
        <w:t xml:space="preserve"> </w:t>
      </w:r>
      <w:r>
        <w:rPr>
          <w:rFonts w:hint="eastAsia"/>
          <w:lang w:eastAsia="ko-KR"/>
        </w:rPr>
        <w:t xml:space="preserve">(Layered), </w:t>
      </w:r>
      <w:proofErr w:type="spellStart"/>
      <w:r w:rsidRPr="007B43BF">
        <w:rPr>
          <w:rFonts w:hint="eastAsia"/>
          <w:i/>
          <w:lang w:eastAsia="ko-KR"/>
        </w:rPr>
        <w:t>I</w:t>
      </w:r>
      <w:r w:rsidRPr="007B43BF">
        <w:rPr>
          <w:rFonts w:hint="eastAsia"/>
          <w:i/>
          <w:vertAlign w:val="subscript"/>
          <w:lang w:eastAsia="ko-KR"/>
        </w:rPr>
        <w:t>turbo</w:t>
      </w:r>
      <w:proofErr w:type="spellEnd"/>
      <w:r>
        <w:rPr>
          <w:rFonts w:hint="eastAsia"/>
          <w:lang w:eastAsia="ko-KR"/>
        </w:rPr>
        <w:t xml:space="preserve"> = 6</w:t>
      </w:r>
      <w:r>
        <w:rPr>
          <w:rFonts w:eastAsiaTheme="minorEastAsia" w:hint="eastAsia"/>
          <w:kern w:val="24"/>
          <w:lang w:eastAsia="ko-KR"/>
        </w:rPr>
        <w:t xml:space="preserve">) </w:t>
      </w:r>
    </w:p>
    <w:p w14:paraId="5EDB6AC9" w14:textId="1A0BC992" w:rsidR="00B26462" w:rsidRDefault="00B26462" w:rsidP="00B26462">
      <w:pPr>
        <w:pStyle w:val="maintext"/>
        <w:ind w:firstLine="400"/>
      </w:pPr>
      <w:r w:rsidRPr="00FF0A2D">
        <w:t>To conduct the simulation, we use MCS table defined in LTE standard [</w:t>
      </w:r>
      <w:r w:rsidR="00F42DDC">
        <w:rPr>
          <w:rFonts w:hint="eastAsia"/>
        </w:rPr>
        <w:t>6</w:t>
      </w:r>
      <w:r w:rsidRPr="00FF0A2D">
        <w:t>]</w:t>
      </w:r>
      <w:r>
        <w:rPr>
          <w:rFonts w:hint="eastAsia"/>
        </w:rPr>
        <w:t xml:space="preserve"> with following parameters:</w:t>
      </w:r>
    </w:p>
    <w:p w14:paraId="229C934A" w14:textId="77777777" w:rsidR="00B26462" w:rsidRDefault="00B26462" w:rsidP="00B26462">
      <w:pPr>
        <w:pStyle w:val="maintext"/>
        <w:numPr>
          <w:ilvl w:val="0"/>
          <w:numId w:val="32"/>
        </w:numPr>
        <w:ind w:firstLineChars="0"/>
      </w:pPr>
      <w:r>
        <w:rPr>
          <w:rFonts w:hint="eastAsia"/>
        </w:rPr>
        <w:t xml:space="preserve">Number of physical resource block (PRB) </w:t>
      </w:r>
      <w:r w:rsidRPr="00FF0A2D">
        <w:t xml:space="preserve">= </w:t>
      </w:r>
      <w:r>
        <w:rPr>
          <w:rFonts w:hint="eastAsia"/>
        </w:rPr>
        <w:t>5</w:t>
      </w:r>
    </w:p>
    <w:p w14:paraId="52C807AD" w14:textId="130D0F24" w:rsidR="00B26462" w:rsidRPr="00B26462" w:rsidRDefault="00B26462" w:rsidP="00B26462">
      <w:pPr>
        <w:pStyle w:val="maintext"/>
        <w:numPr>
          <w:ilvl w:val="0"/>
          <w:numId w:val="32"/>
        </w:numPr>
        <w:ind w:firstLineChars="0"/>
      </w:pPr>
      <w:r>
        <w:rPr>
          <w:rFonts w:hint="eastAsia"/>
        </w:rPr>
        <w:t>Number of resource elements assigned to PDSCH per PRB = 142 (No. of QAM symbols = 710)</w:t>
      </w:r>
    </w:p>
    <w:p w14:paraId="0C477C3B" w14:textId="77777777" w:rsidR="0091783B" w:rsidRDefault="0091783B" w:rsidP="0091783B">
      <w:pPr>
        <w:pStyle w:val="maintext"/>
        <w:ind w:firstLineChars="0" w:firstLine="0"/>
        <w:jc w:val="center"/>
        <w:rPr>
          <w:rFonts w:eastAsia="바탕"/>
        </w:rPr>
      </w:pPr>
      <w:r>
        <w:rPr>
          <w:rFonts w:eastAsia="바탕"/>
          <w:noProof/>
          <w:lang w:val="en-US"/>
        </w:rPr>
        <w:drawing>
          <wp:inline distT="0" distB="0" distL="0" distR="0" wp14:anchorId="12D21E54" wp14:editId="68C0CDB8">
            <wp:extent cx="4425696" cy="240683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27034" cy="2407565"/>
                    </a:xfrm>
                    <a:prstGeom prst="rect">
                      <a:avLst/>
                    </a:prstGeom>
                    <a:noFill/>
                  </pic:spPr>
                </pic:pic>
              </a:graphicData>
            </a:graphic>
          </wp:inline>
        </w:drawing>
      </w:r>
    </w:p>
    <w:p w14:paraId="2D759497" w14:textId="77777777" w:rsidR="0091783B" w:rsidRDefault="0091783B" w:rsidP="0091783B">
      <w:pPr>
        <w:pStyle w:val="a7"/>
        <w:spacing w:before="180" w:line="288" w:lineRule="auto"/>
        <w:jc w:val="center"/>
        <w:rPr>
          <w:lang w:eastAsia="ko-KR"/>
        </w:rPr>
      </w:pPr>
      <w:proofErr w:type="gramStart"/>
      <w:r w:rsidRPr="00231BB1">
        <w:t xml:space="preserve">Figure </w:t>
      </w:r>
      <w:r w:rsidRPr="00231BB1">
        <w:fldChar w:fldCharType="begin"/>
      </w:r>
      <w:r w:rsidRPr="00231BB1">
        <w:instrText xml:space="preserve"> SEQ Figure \* ARABIC </w:instrText>
      </w:r>
      <w:r w:rsidRPr="00231BB1">
        <w:fldChar w:fldCharType="separate"/>
      </w:r>
      <w:r>
        <w:rPr>
          <w:noProof/>
        </w:rPr>
        <w:t>3</w:t>
      </w:r>
      <w:r w:rsidRPr="00231BB1">
        <w:fldChar w:fldCharType="end"/>
      </w:r>
      <w:r w:rsidRPr="00231BB1">
        <w:t>.</w:t>
      </w:r>
      <w:proofErr w:type="gramEnd"/>
      <w:r w:rsidRPr="00231BB1">
        <w:t xml:space="preserve"> </w:t>
      </w:r>
      <w:r>
        <w:rPr>
          <w:lang w:eastAsia="ko-KR"/>
        </w:rPr>
        <w:t xml:space="preserve">Performance of Various MCS Based on LDPC Codes </w:t>
      </w:r>
    </w:p>
    <w:p w14:paraId="0B40278C" w14:textId="4AB761E5" w:rsidR="002F0488" w:rsidRDefault="002F0488" w:rsidP="002F0488">
      <w:pPr>
        <w:pStyle w:val="maintext"/>
        <w:ind w:firstLine="400"/>
        <w:rPr>
          <w:b/>
          <w:i/>
        </w:rPr>
      </w:pPr>
      <w:r>
        <w:rPr>
          <w:rFonts w:hint="eastAsia"/>
          <w:b/>
          <w:i/>
        </w:rPr>
        <w:t xml:space="preserve">Observation </w:t>
      </w:r>
      <w:r w:rsidR="00CD2DCD">
        <w:rPr>
          <w:rFonts w:hint="eastAsia"/>
          <w:b/>
          <w:i/>
        </w:rPr>
        <w:t>2</w:t>
      </w:r>
      <w:r>
        <w:rPr>
          <w:rFonts w:hint="eastAsia"/>
          <w:b/>
          <w:i/>
        </w:rPr>
        <w:t xml:space="preserve">: </w:t>
      </w:r>
      <w:r>
        <w:rPr>
          <w:b/>
          <w:i/>
        </w:rPr>
        <w:t>IR-HARQ and 1-bit granularity in block-length can be easily supported by LDPC codes.</w:t>
      </w:r>
    </w:p>
    <w:p w14:paraId="3739EADF" w14:textId="65AF5DA6" w:rsidR="002F0488" w:rsidRDefault="002F0488" w:rsidP="002F0488">
      <w:pPr>
        <w:pStyle w:val="maintext"/>
        <w:ind w:firstLine="400"/>
        <w:rPr>
          <w:b/>
          <w:i/>
        </w:rPr>
      </w:pPr>
      <w:r w:rsidRPr="00292CEF">
        <w:rPr>
          <w:b/>
          <w:i/>
        </w:rPr>
        <w:t xml:space="preserve">Observation </w:t>
      </w:r>
      <w:r w:rsidR="00CD2DCD">
        <w:rPr>
          <w:rFonts w:hint="eastAsia"/>
          <w:b/>
          <w:i/>
        </w:rPr>
        <w:t>3</w:t>
      </w:r>
      <w:r w:rsidRPr="00292CEF">
        <w:rPr>
          <w:b/>
          <w:i/>
        </w:rPr>
        <w:t>:</w:t>
      </w:r>
      <w:r>
        <w:rPr>
          <w:b/>
          <w:i/>
        </w:rPr>
        <w:t xml:space="preserve"> Energy Efficient Decoder of LDPC codes can be implementable. Especially, when supporting high rates, the energy efficiency of LDPC decoder is much higher than that of common Turbo decoders.</w:t>
      </w:r>
    </w:p>
    <w:p w14:paraId="43F42BA7" w14:textId="43B328FE" w:rsidR="002F0488" w:rsidRDefault="002F0488" w:rsidP="002F0488">
      <w:pPr>
        <w:pStyle w:val="maintext"/>
        <w:ind w:firstLine="400"/>
        <w:rPr>
          <w:b/>
          <w:i/>
        </w:rPr>
      </w:pPr>
      <w:r w:rsidRPr="00292CEF">
        <w:rPr>
          <w:b/>
          <w:i/>
        </w:rPr>
        <w:t xml:space="preserve">Observation </w:t>
      </w:r>
      <w:r w:rsidR="00CD2DCD">
        <w:rPr>
          <w:rFonts w:hint="eastAsia"/>
          <w:b/>
          <w:i/>
        </w:rPr>
        <w:t>4</w:t>
      </w:r>
      <w:r w:rsidRPr="00292CEF">
        <w:rPr>
          <w:b/>
          <w:i/>
        </w:rPr>
        <w:t>:</w:t>
      </w:r>
      <w:r>
        <w:rPr>
          <w:b/>
          <w:i/>
        </w:rPr>
        <w:t xml:space="preserve"> The performance of IR-HARQ based on LDPC and Turbo codes are comparable.</w:t>
      </w:r>
    </w:p>
    <w:p w14:paraId="093B79D1" w14:textId="4E0EA4C3" w:rsidR="002F0488" w:rsidRDefault="002F0488" w:rsidP="002F0488">
      <w:pPr>
        <w:pStyle w:val="maintext"/>
        <w:ind w:firstLine="400"/>
        <w:rPr>
          <w:b/>
          <w:i/>
        </w:rPr>
      </w:pPr>
      <w:r w:rsidRPr="00292CEF">
        <w:rPr>
          <w:b/>
          <w:i/>
        </w:rPr>
        <w:t xml:space="preserve">Observation </w:t>
      </w:r>
      <w:r w:rsidR="00CD2DCD">
        <w:rPr>
          <w:rFonts w:hint="eastAsia"/>
          <w:b/>
          <w:i/>
        </w:rPr>
        <w:t>5</w:t>
      </w:r>
      <w:r w:rsidRPr="00292CEF">
        <w:rPr>
          <w:b/>
          <w:i/>
        </w:rPr>
        <w:t>:</w:t>
      </w:r>
      <w:r>
        <w:rPr>
          <w:b/>
          <w:i/>
        </w:rPr>
        <w:t xml:space="preserve"> LDPC codes can support stable performance for various MCS with fine granularity, comparable to LTE turbo code. </w:t>
      </w:r>
    </w:p>
    <w:p w14:paraId="49BCF9BA" w14:textId="0F030494" w:rsidR="002F0488" w:rsidRDefault="002F0488" w:rsidP="002F0488">
      <w:pPr>
        <w:pStyle w:val="maintext"/>
        <w:ind w:firstLine="400"/>
        <w:rPr>
          <w:b/>
          <w:i/>
        </w:rPr>
      </w:pPr>
      <w:r>
        <w:rPr>
          <w:rFonts w:hint="eastAsia"/>
          <w:b/>
          <w:i/>
        </w:rPr>
        <w:t xml:space="preserve">Proposal </w:t>
      </w:r>
      <w:r w:rsidR="004078AD">
        <w:rPr>
          <w:rFonts w:hint="eastAsia"/>
          <w:b/>
          <w:i/>
        </w:rPr>
        <w:t>2</w:t>
      </w:r>
      <w:r>
        <w:rPr>
          <w:rFonts w:hint="eastAsia"/>
          <w:b/>
          <w:i/>
        </w:rPr>
        <w:t xml:space="preserve">: The LDPC codes constructed by concatenating a small LDPC code and single parity-check codes are recommended for implementing efficiently and supporting </w:t>
      </w:r>
      <w:r>
        <w:rPr>
          <w:b/>
          <w:i/>
        </w:rPr>
        <w:t>IR-HARQ</w:t>
      </w:r>
      <w:r>
        <w:rPr>
          <w:rFonts w:hint="eastAsia"/>
          <w:b/>
          <w:i/>
        </w:rPr>
        <w:t xml:space="preserve">. </w:t>
      </w:r>
    </w:p>
    <w:p w14:paraId="6F939175" w14:textId="77777777" w:rsidR="002F0488" w:rsidRPr="002F0488" w:rsidRDefault="002F0488" w:rsidP="00A23D47">
      <w:pPr>
        <w:pStyle w:val="maintext"/>
        <w:ind w:firstLine="400"/>
      </w:pPr>
    </w:p>
    <w:p w14:paraId="728B3249" w14:textId="578B71BF" w:rsidR="00A23D47" w:rsidRDefault="00A23D47" w:rsidP="00A23D47">
      <w:pPr>
        <w:pStyle w:val="1"/>
        <w:numPr>
          <w:ilvl w:val="1"/>
          <w:numId w:val="2"/>
        </w:numPr>
      </w:pPr>
      <w:r>
        <w:rPr>
          <w:rFonts w:hint="eastAsia"/>
        </w:rPr>
        <w:lastRenderedPageBreak/>
        <w:t>Performance and Complexity Trade-off</w:t>
      </w:r>
      <w:r w:rsidRPr="00C62432">
        <w:rPr>
          <w:rFonts w:hint="eastAsia"/>
        </w:rPr>
        <w:t xml:space="preserve"> </w:t>
      </w:r>
    </w:p>
    <w:p w14:paraId="65663D21" w14:textId="38992ED1" w:rsidR="00863A57" w:rsidRDefault="00A23D47" w:rsidP="0018544F">
      <w:pPr>
        <w:pStyle w:val="maintext"/>
        <w:ind w:firstLine="400"/>
      </w:pPr>
      <w:r w:rsidRPr="00B26C49">
        <w:rPr>
          <w:rFonts w:hint="eastAsia"/>
        </w:rPr>
        <w:t xml:space="preserve">In </w:t>
      </w:r>
      <w:r w:rsidR="00E1724A">
        <w:rPr>
          <w:rFonts w:hint="eastAsia"/>
        </w:rPr>
        <w:t>[</w:t>
      </w:r>
      <w:r w:rsidR="00F42DDC">
        <w:rPr>
          <w:rFonts w:hint="eastAsia"/>
        </w:rPr>
        <w:t>7</w:t>
      </w:r>
      <w:r w:rsidR="00E1724A" w:rsidRPr="00B26C49">
        <w:rPr>
          <w:rFonts w:hint="eastAsia"/>
        </w:rPr>
        <w:t xml:space="preserve">], </w:t>
      </w:r>
      <w:r w:rsidR="00E1724A">
        <w:t>we provide simulation results of the coding performance with the same computational complexity for fair comparison</w:t>
      </w:r>
      <w:r w:rsidR="002C7723">
        <w:rPr>
          <w:rFonts w:hint="eastAsia"/>
        </w:rPr>
        <w:t>.</w:t>
      </w:r>
      <w:r w:rsidR="004217D0">
        <w:rPr>
          <w:rFonts w:hint="eastAsia"/>
        </w:rPr>
        <w:t xml:space="preserve"> </w:t>
      </w:r>
      <w:r w:rsidR="00E84801">
        <w:rPr>
          <w:rFonts w:hint="eastAsia"/>
        </w:rPr>
        <w:t>It is observed that sub-opt</w:t>
      </w:r>
      <w:r w:rsidR="004217D0" w:rsidRPr="004217D0">
        <w:t>imal decoding, short length, low-rate and the same decoding complexity, LDPC code performs still slightly better than turbo code</w:t>
      </w:r>
      <w:r w:rsidR="00ED4F96">
        <w:rPr>
          <w:rFonts w:hint="eastAsia"/>
        </w:rPr>
        <w:t>.</w:t>
      </w:r>
    </w:p>
    <w:p w14:paraId="24493234" w14:textId="77777777" w:rsidR="0018544F" w:rsidRDefault="0018544F" w:rsidP="0018544F">
      <w:pPr>
        <w:pStyle w:val="maintext"/>
        <w:ind w:firstLine="400"/>
      </w:pPr>
    </w:p>
    <w:p w14:paraId="1E440C95" w14:textId="727030FF" w:rsidR="00863A57" w:rsidRDefault="00863A57" w:rsidP="0018544F">
      <w:pPr>
        <w:pStyle w:val="maintext"/>
        <w:ind w:firstLineChars="0" w:firstLine="0"/>
        <w:jc w:val="center"/>
        <w:rPr>
          <w:noProof/>
          <w:lang w:val="en-US"/>
        </w:rPr>
      </w:pPr>
      <w:r>
        <w:rPr>
          <w:noProof/>
          <w:lang w:val="en-US"/>
        </w:rPr>
        <w:drawing>
          <wp:inline distT="0" distB="0" distL="0" distR="0" wp14:anchorId="5501F404" wp14:editId="4B404E96">
            <wp:extent cx="3103437" cy="2832178"/>
            <wp:effectExtent l="0" t="0" r="1905" b="635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03437" cy="2832178"/>
                    </a:xfrm>
                    <a:prstGeom prst="rect">
                      <a:avLst/>
                    </a:prstGeom>
                    <a:noFill/>
                  </pic:spPr>
                </pic:pic>
              </a:graphicData>
            </a:graphic>
          </wp:inline>
        </w:drawing>
      </w:r>
      <w:r w:rsidR="0018544F" w:rsidRPr="0018544F">
        <w:rPr>
          <w:noProof/>
          <w:lang w:val="en-US"/>
        </w:rPr>
        <w:t xml:space="preserve"> </w:t>
      </w:r>
      <w:r w:rsidR="0018544F">
        <w:rPr>
          <w:noProof/>
          <w:lang w:val="en-US"/>
        </w:rPr>
        <w:drawing>
          <wp:inline distT="0" distB="0" distL="0" distR="0" wp14:anchorId="0A496D70" wp14:editId="75499E42">
            <wp:extent cx="2887200" cy="2833200"/>
            <wp:effectExtent l="0" t="0" r="8890" b="5715"/>
            <wp:docPr id="95"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7200" cy="2833200"/>
                    </a:xfrm>
                    <a:prstGeom prst="rect">
                      <a:avLst/>
                    </a:prstGeom>
                    <a:noFill/>
                  </pic:spPr>
                </pic:pic>
              </a:graphicData>
            </a:graphic>
          </wp:inline>
        </w:drawing>
      </w:r>
    </w:p>
    <w:p w14:paraId="51EA7EFE" w14:textId="3466340B" w:rsidR="0018544F" w:rsidRDefault="0018544F" w:rsidP="0018544F">
      <w:pPr>
        <w:pStyle w:val="maintext"/>
        <w:numPr>
          <w:ilvl w:val="0"/>
          <w:numId w:val="33"/>
        </w:numPr>
        <w:ind w:firstLineChars="0"/>
      </w:pPr>
      <w:r>
        <w:rPr>
          <w:rFonts w:hint="eastAsia"/>
          <w:noProof/>
          <w:lang w:val="en-US"/>
        </w:rPr>
        <w:t xml:space="preserve">                                         (b)</w:t>
      </w:r>
    </w:p>
    <w:p w14:paraId="4FE76795" w14:textId="167CBB98" w:rsidR="0018544F" w:rsidRDefault="00863A57" w:rsidP="00303878">
      <w:pPr>
        <w:pStyle w:val="a7"/>
        <w:jc w:val="center"/>
        <w:rPr>
          <w:lang w:eastAsia="ko-KR"/>
        </w:rPr>
      </w:pPr>
      <w:r>
        <w:t xml:space="preserve">Figure </w:t>
      </w:r>
      <w:r>
        <w:fldChar w:fldCharType="begin"/>
      </w:r>
      <w:r>
        <w:instrText xml:space="preserve"> SEQ Figure \* ARABIC </w:instrText>
      </w:r>
      <w:r>
        <w:fldChar w:fldCharType="separate"/>
      </w:r>
      <w:r w:rsidR="0018544F">
        <w:rPr>
          <w:noProof/>
        </w:rPr>
        <w:t>4</w:t>
      </w:r>
      <w:r>
        <w:fldChar w:fldCharType="end"/>
      </w:r>
      <w:r w:rsidR="0018544F">
        <w:rPr>
          <w:rFonts w:hint="eastAsia"/>
          <w:lang w:eastAsia="ko-KR"/>
        </w:rPr>
        <w:t xml:space="preserve">: </w:t>
      </w:r>
      <w:r>
        <w:rPr>
          <w:rFonts w:hint="eastAsia"/>
          <w:lang w:eastAsia="ko-KR"/>
        </w:rPr>
        <w:t xml:space="preserve">Performance of FEC Schemes </w:t>
      </w:r>
    </w:p>
    <w:p w14:paraId="18BFEA15" w14:textId="27AC426B" w:rsidR="00863A57" w:rsidRDefault="00863A57" w:rsidP="00863A57">
      <w:pPr>
        <w:pStyle w:val="a7"/>
        <w:jc w:val="center"/>
      </w:pPr>
      <w:r>
        <w:rPr>
          <w:rFonts w:hint="eastAsia"/>
          <w:lang w:eastAsia="ko-KR"/>
        </w:rPr>
        <w:t>(</w:t>
      </w:r>
      <w:proofErr w:type="gramStart"/>
      <w:r w:rsidR="0018544F">
        <w:rPr>
          <w:rFonts w:hint="eastAsia"/>
          <w:lang w:eastAsia="ko-KR"/>
        </w:rPr>
        <w:t>a</w:t>
      </w:r>
      <w:proofErr w:type="gramEnd"/>
      <w:r w:rsidR="0018544F">
        <w:rPr>
          <w:rFonts w:hint="eastAsia"/>
          <w:lang w:eastAsia="ko-KR"/>
        </w:rPr>
        <w:t xml:space="preserve">: </w:t>
      </w:r>
      <w:r>
        <w:rPr>
          <w:rFonts w:hint="eastAsia"/>
          <w:lang w:eastAsia="ko-KR"/>
        </w:rPr>
        <w:t>Optimal algorithm, K=6000, R=8/9</w:t>
      </w:r>
      <w:r w:rsidR="0018544F">
        <w:rPr>
          <w:rFonts w:hint="eastAsia"/>
          <w:lang w:eastAsia="ko-KR"/>
        </w:rPr>
        <w:t>, b:</w:t>
      </w:r>
      <w:r w:rsidR="0018544F" w:rsidRPr="0018544F">
        <w:rPr>
          <w:rFonts w:hint="eastAsia"/>
          <w:lang w:eastAsia="ko-KR"/>
        </w:rPr>
        <w:t xml:space="preserve"> </w:t>
      </w:r>
      <w:r w:rsidR="0018544F">
        <w:rPr>
          <w:rFonts w:hint="eastAsia"/>
          <w:lang w:eastAsia="ko-KR"/>
        </w:rPr>
        <w:t>Sub-optimal algorithm, K=1000, R=1/3</w:t>
      </w:r>
      <w:r>
        <w:rPr>
          <w:rFonts w:hint="eastAsia"/>
          <w:lang w:eastAsia="ko-KR"/>
        </w:rPr>
        <w:t>)</w:t>
      </w:r>
    </w:p>
    <w:p w14:paraId="60DCA278" w14:textId="2B2D0437" w:rsidR="0047110F" w:rsidRDefault="0047110F" w:rsidP="0047110F">
      <w:pPr>
        <w:pStyle w:val="maintext"/>
        <w:ind w:firstLine="400"/>
      </w:pPr>
      <w:r w:rsidRPr="00050CC7">
        <w:rPr>
          <w:rFonts w:hint="eastAsia"/>
          <w:b/>
          <w:i/>
        </w:rPr>
        <w:t>Observation</w:t>
      </w:r>
      <w:r w:rsidRPr="00050CC7">
        <w:rPr>
          <w:b/>
          <w:i/>
        </w:rPr>
        <w:t xml:space="preserve"> </w:t>
      </w:r>
      <w:r w:rsidR="00CD2DCD">
        <w:rPr>
          <w:rFonts w:hint="eastAsia"/>
          <w:b/>
          <w:i/>
        </w:rPr>
        <w:t>6</w:t>
      </w:r>
      <w:r w:rsidRPr="00050CC7">
        <w:rPr>
          <w:b/>
          <w:i/>
        </w:rPr>
        <w:t xml:space="preserve">: </w:t>
      </w:r>
      <w:r>
        <w:rPr>
          <w:b/>
          <w:i/>
        </w:rPr>
        <w:t>F</w:t>
      </w:r>
      <w:r w:rsidRPr="00621308">
        <w:rPr>
          <w:b/>
          <w:i/>
        </w:rPr>
        <w:t>or LDPC and turbo codes</w:t>
      </w:r>
      <w:r>
        <w:rPr>
          <w:b/>
          <w:i/>
        </w:rPr>
        <w:t>, t</w:t>
      </w:r>
      <w:r w:rsidRPr="00621308">
        <w:rPr>
          <w:b/>
          <w:i/>
        </w:rPr>
        <w:t>he decoding complexity increases linearly with the number of iterations</w:t>
      </w:r>
      <w:r>
        <w:rPr>
          <w:b/>
          <w:i/>
        </w:rPr>
        <w:t>.</w:t>
      </w:r>
      <w:r w:rsidRPr="00621308">
        <w:rPr>
          <w:b/>
          <w:i/>
        </w:rPr>
        <w:t xml:space="preserve"> </w:t>
      </w:r>
    </w:p>
    <w:p w14:paraId="0B51BA00" w14:textId="2DFF71D4" w:rsidR="0047110F" w:rsidRDefault="0047110F" w:rsidP="0047110F">
      <w:pPr>
        <w:pStyle w:val="maintext"/>
        <w:ind w:firstLine="400"/>
      </w:pPr>
      <w:r w:rsidRPr="00050CC7">
        <w:rPr>
          <w:rFonts w:hint="eastAsia"/>
          <w:b/>
          <w:i/>
        </w:rPr>
        <w:t>Observation</w:t>
      </w:r>
      <w:r w:rsidRPr="00050CC7">
        <w:rPr>
          <w:b/>
          <w:i/>
        </w:rPr>
        <w:t xml:space="preserve"> </w:t>
      </w:r>
      <w:r w:rsidR="00CD2DCD">
        <w:rPr>
          <w:rFonts w:hint="eastAsia"/>
          <w:b/>
          <w:i/>
        </w:rPr>
        <w:t>7</w:t>
      </w:r>
      <w:r w:rsidRPr="00050CC7">
        <w:rPr>
          <w:b/>
          <w:i/>
        </w:rPr>
        <w:t xml:space="preserve">: </w:t>
      </w:r>
      <w:r>
        <w:rPr>
          <w:b/>
          <w:i/>
        </w:rPr>
        <w:t>For polar code, t</w:t>
      </w:r>
      <w:r w:rsidRPr="00621308">
        <w:rPr>
          <w:b/>
          <w:i/>
        </w:rPr>
        <w:t xml:space="preserve">he decoding complexity increases </w:t>
      </w:r>
      <w:r>
        <w:rPr>
          <w:b/>
          <w:i/>
        </w:rPr>
        <w:t xml:space="preserve">almost </w:t>
      </w:r>
      <w:r w:rsidRPr="00621308">
        <w:rPr>
          <w:b/>
          <w:i/>
        </w:rPr>
        <w:t xml:space="preserve">linearly with the number of </w:t>
      </w:r>
      <w:r>
        <w:rPr>
          <w:b/>
          <w:i/>
        </w:rPr>
        <w:t>lists.</w:t>
      </w:r>
    </w:p>
    <w:p w14:paraId="595954C3" w14:textId="1C7206A1" w:rsidR="0047110F" w:rsidRDefault="0047110F" w:rsidP="0047110F">
      <w:pPr>
        <w:pStyle w:val="maintext"/>
        <w:ind w:firstLine="400"/>
      </w:pPr>
      <w:r w:rsidRPr="00050CC7">
        <w:rPr>
          <w:rFonts w:hint="eastAsia"/>
          <w:b/>
          <w:i/>
        </w:rPr>
        <w:t>Observation</w:t>
      </w:r>
      <w:r w:rsidRPr="00050CC7">
        <w:rPr>
          <w:b/>
          <w:i/>
        </w:rPr>
        <w:t xml:space="preserve"> </w:t>
      </w:r>
      <w:r w:rsidR="00CD2DCD">
        <w:rPr>
          <w:rFonts w:hint="eastAsia"/>
          <w:b/>
          <w:i/>
        </w:rPr>
        <w:t>8</w:t>
      </w:r>
      <w:r w:rsidRPr="00050CC7">
        <w:rPr>
          <w:b/>
          <w:i/>
        </w:rPr>
        <w:t xml:space="preserve">: </w:t>
      </w:r>
      <w:r>
        <w:rPr>
          <w:b/>
          <w:i/>
        </w:rPr>
        <w:t xml:space="preserve">For optimal decoding, long length, high-rate and the same decoding complexity, LDPC code performs much better than turbo code. </w:t>
      </w:r>
    </w:p>
    <w:p w14:paraId="5315909C" w14:textId="708807FB" w:rsidR="0047110F" w:rsidRDefault="0047110F" w:rsidP="0047110F">
      <w:pPr>
        <w:pStyle w:val="maintext"/>
        <w:ind w:firstLine="400"/>
      </w:pPr>
      <w:r w:rsidRPr="00050CC7">
        <w:rPr>
          <w:rFonts w:hint="eastAsia"/>
          <w:b/>
          <w:i/>
        </w:rPr>
        <w:t>Observation</w:t>
      </w:r>
      <w:r w:rsidRPr="00050CC7">
        <w:rPr>
          <w:b/>
          <w:i/>
        </w:rPr>
        <w:t xml:space="preserve"> </w:t>
      </w:r>
      <w:r w:rsidR="00CD2DCD">
        <w:rPr>
          <w:rFonts w:hint="eastAsia"/>
          <w:b/>
          <w:i/>
        </w:rPr>
        <w:t>9</w:t>
      </w:r>
      <w:r w:rsidRPr="00050CC7">
        <w:rPr>
          <w:b/>
          <w:i/>
        </w:rPr>
        <w:t xml:space="preserve">: </w:t>
      </w:r>
      <w:r>
        <w:rPr>
          <w:b/>
          <w:i/>
        </w:rPr>
        <w:t xml:space="preserve">For sub-optimal decoding, short length, low-rate and the same decoding complexity, LDPC code performs still slightly better than turbo code. </w:t>
      </w:r>
    </w:p>
    <w:p w14:paraId="7D598D5B" w14:textId="7F5B0001" w:rsidR="0047110F" w:rsidRDefault="0047110F" w:rsidP="0047110F">
      <w:pPr>
        <w:pStyle w:val="maintext"/>
        <w:ind w:firstLine="400"/>
        <w:rPr>
          <w:b/>
          <w:i/>
        </w:rPr>
      </w:pPr>
      <w:r w:rsidRPr="00050CC7">
        <w:rPr>
          <w:rFonts w:hint="eastAsia"/>
          <w:b/>
          <w:i/>
        </w:rPr>
        <w:t>Observation</w:t>
      </w:r>
      <w:r w:rsidRPr="00050CC7">
        <w:rPr>
          <w:b/>
          <w:i/>
        </w:rPr>
        <w:t xml:space="preserve"> </w:t>
      </w:r>
      <w:r w:rsidR="004078AD">
        <w:rPr>
          <w:rFonts w:hint="eastAsia"/>
          <w:b/>
          <w:i/>
        </w:rPr>
        <w:t>1</w:t>
      </w:r>
      <w:r w:rsidR="00CD2DCD">
        <w:rPr>
          <w:rFonts w:hint="eastAsia"/>
          <w:b/>
          <w:i/>
        </w:rPr>
        <w:t>0</w:t>
      </w:r>
      <w:r w:rsidRPr="00050CC7">
        <w:rPr>
          <w:b/>
          <w:i/>
        </w:rPr>
        <w:t xml:space="preserve">: </w:t>
      </w:r>
      <w:r>
        <w:rPr>
          <w:b/>
          <w:i/>
        </w:rPr>
        <w:t xml:space="preserve">Polar code performs better than turbo code, but worse than LDPC code. </w:t>
      </w:r>
    </w:p>
    <w:p w14:paraId="6F90D058" w14:textId="0E4E4DE1" w:rsidR="0047110F" w:rsidRDefault="0047110F" w:rsidP="0047110F">
      <w:pPr>
        <w:pStyle w:val="maintext"/>
        <w:ind w:firstLine="400"/>
      </w:pPr>
      <w:r w:rsidRPr="00050CC7">
        <w:rPr>
          <w:rFonts w:hint="eastAsia"/>
          <w:b/>
          <w:i/>
        </w:rPr>
        <w:t>Observation</w:t>
      </w:r>
      <w:r w:rsidRPr="00050CC7">
        <w:rPr>
          <w:b/>
          <w:i/>
        </w:rPr>
        <w:t xml:space="preserve"> </w:t>
      </w:r>
      <w:r w:rsidR="004078AD">
        <w:rPr>
          <w:rFonts w:hint="eastAsia"/>
          <w:b/>
          <w:i/>
        </w:rPr>
        <w:t>1</w:t>
      </w:r>
      <w:r w:rsidR="00CD2DCD">
        <w:rPr>
          <w:rFonts w:hint="eastAsia"/>
          <w:b/>
          <w:i/>
        </w:rPr>
        <w:t>1</w:t>
      </w:r>
      <w:r w:rsidRPr="00050CC7">
        <w:rPr>
          <w:b/>
          <w:i/>
        </w:rPr>
        <w:t xml:space="preserve">: </w:t>
      </w:r>
      <w:r>
        <w:rPr>
          <w:b/>
          <w:i/>
        </w:rPr>
        <w:t xml:space="preserve">A critical drawback of Polar code is latency, especially, the latency is critical for large-length polar code. </w:t>
      </w:r>
    </w:p>
    <w:p w14:paraId="2195BC94" w14:textId="77777777" w:rsidR="0047110F" w:rsidRDefault="0047110F" w:rsidP="0047110F">
      <w:pPr>
        <w:pStyle w:val="maintext"/>
        <w:ind w:firstLine="400"/>
        <w:rPr>
          <w:b/>
          <w:i/>
        </w:rPr>
      </w:pPr>
      <w:r>
        <w:rPr>
          <w:b/>
          <w:i/>
        </w:rPr>
        <w:t xml:space="preserve"> </w:t>
      </w:r>
    </w:p>
    <w:p w14:paraId="08702FF1" w14:textId="217D3417" w:rsidR="0047110F" w:rsidRPr="00B81050" w:rsidRDefault="0047110F" w:rsidP="0047110F">
      <w:pPr>
        <w:pStyle w:val="maintext"/>
        <w:ind w:firstLine="400"/>
      </w:pPr>
      <w:r>
        <w:rPr>
          <w:b/>
          <w:i/>
        </w:rPr>
        <w:t xml:space="preserve">Proposal </w:t>
      </w:r>
      <w:r w:rsidR="004078AD">
        <w:rPr>
          <w:rFonts w:hint="eastAsia"/>
          <w:b/>
          <w:i/>
        </w:rPr>
        <w:t>3</w:t>
      </w:r>
      <w:r w:rsidRPr="00050CC7">
        <w:rPr>
          <w:b/>
          <w:i/>
        </w:rPr>
        <w:t xml:space="preserve">: </w:t>
      </w:r>
      <w:r>
        <w:rPr>
          <w:b/>
          <w:i/>
        </w:rPr>
        <w:t>For short packet service scenarios, e.g., control channel, LDPC codes should be considered.</w:t>
      </w:r>
    </w:p>
    <w:p w14:paraId="664605A3" w14:textId="2717C1D8" w:rsidR="0018544F" w:rsidRDefault="0018544F">
      <w:pPr>
        <w:spacing w:after="0"/>
        <w:rPr>
          <w:rFonts w:cs="바탕"/>
          <w:lang w:eastAsia="ko-KR"/>
        </w:rPr>
      </w:pPr>
      <w:r>
        <w:br w:type="page"/>
      </w:r>
    </w:p>
    <w:p w14:paraId="7D7A8D39" w14:textId="15B299BD" w:rsidR="009018F3" w:rsidRDefault="00A23D47" w:rsidP="002958FD">
      <w:pPr>
        <w:pStyle w:val="1"/>
      </w:pPr>
      <w:r>
        <w:rPr>
          <w:rFonts w:hint="eastAsia"/>
        </w:rPr>
        <w:lastRenderedPageBreak/>
        <w:t>HW Complexity Analysis</w:t>
      </w:r>
      <w:r w:rsidR="002C057D">
        <w:rPr>
          <w:rFonts w:hint="eastAsia"/>
        </w:rPr>
        <w:t xml:space="preserve"> </w:t>
      </w:r>
    </w:p>
    <w:p w14:paraId="0DFE0A9A" w14:textId="0879988F" w:rsidR="00303878" w:rsidRDefault="009B4D74" w:rsidP="00303878">
      <w:pPr>
        <w:pStyle w:val="maintext"/>
        <w:ind w:firstLine="400"/>
      </w:pPr>
      <w:r>
        <w:t xml:space="preserve">In </w:t>
      </w:r>
      <w:r>
        <w:rPr>
          <w:rFonts w:hint="eastAsia"/>
        </w:rPr>
        <w:t>[</w:t>
      </w:r>
      <w:r w:rsidR="00F42DDC">
        <w:rPr>
          <w:rFonts w:hint="eastAsia"/>
        </w:rPr>
        <w:t>8</w:t>
      </w:r>
      <w:r w:rsidRPr="00303878">
        <w:rPr>
          <w:rFonts w:hint="eastAsia"/>
        </w:rPr>
        <w:t>]</w:t>
      </w:r>
      <w:r>
        <w:t xml:space="preserve">, we discuss energy and area efficiencies of LTE turbo code and a QC LDPC. </w:t>
      </w:r>
      <w:r w:rsidR="008A0FC6">
        <w:t>For fair comparison, we compare LTE turbo code with a QC LDPC code supporting the same granularities for information block lengths and code rates as LTE turbo code.</w:t>
      </w:r>
      <w:r w:rsidR="008A0FC6">
        <w:rPr>
          <w:rFonts w:hint="eastAsia"/>
        </w:rPr>
        <w:t xml:space="preserve"> </w:t>
      </w:r>
      <w:r w:rsidR="002E2379">
        <w:rPr>
          <w:rFonts w:hint="eastAsia"/>
          <w:color w:val="000000" w:themeColor="text1"/>
        </w:rPr>
        <w:t>The length compatibility is supported by using lifting and shortening. In the implementation point of view, lifting method requires to support the various sub-block size and circular shift value</w:t>
      </w:r>
      <w:r w:rsidR="00506DE3">
        <w:rPr>
          <w:rFonts w:hint="eastAsia"/>
          <w:color w:val="000000" w:themeColor="text1"/>
        </w:rPr>
        <w:t xml:space="preserve">. </w:t>
      </w:r>
      <w:r w:rsidR="00303878">
        <w:rPr>
          <w:rFonts w:hint="eastAsia"/>
        </w:rPr>
        <w:t>As summarized in [</w:t>
      </w:r>
      <w:r w:rsidR="00F42DDC">
        <w:rPr>
          <w:rFonts w:hint="eastAsia"/>
        </w:rPr>
        <w:t>9</w:t>
      </w:r>
      <w:r w:rsidR="00303878">
        <w:rPr>
          <w:rFonts w:hint="eastAsia"/>
        </w:rPr>
        <w:t>], the flexible LDPC decoder requires 2 times more complexity of the shifting operation than inflexible LDPC decoder.</w:t>
      </w:r>
      <w:r w:rsidR="00EB3C9B">
        <w:rPr>
          <w:rFonts w:hint="eastAsia"/>
        </w:rPr>
        <w:t xml:space="preserve"> </w:t>
      </w:r>
    </w:p>
    <w:p w14:paraId="323EE1A5" w14:textId="2A0E32AE" w:rsidR="008B6D35" w:rsidRDefault="00A6664A" w:rsidP="00A6664A">
      <w:pPr>
        <w:pStyle w:val="maintext"/>
        <w:ind w:firstLine="400"/>
      </w:pPr>
      <w:r>
        <w:rPr>
          <w:rFonts w:hint="eastAsia"/>
        </w:rPr>
        <w:t xml:space="preserve">The energy and area efficiencies for existing LTE turbo and LDPC codes are shown in Figures </w:t>
      </w:r>
      <w:r w:rsidR="0018544F">
        <w:rPr>
          <w:rFonts w:hint="eastAsia"/>
        </w:rPr>
        <w:t>5</w:t>
      </w:r>
      <w:r>
        <w:rPr>
          <w:rFonts w:hint="eastAsia"/>
        </w:rPr>
        <w:t>-</w:t>
      </w:r>
      <w:r w:rsidR="0018544F">
        <w:rPr>
          <w:rFonts w:hint="eastAsia"/>
        </w:rPr>
        <w:t>6</w:t>
      </w:r>
      <w:r>
        <w:rPr>
          <w:rFonts w:hint="eastAsia"/>
        </w:rPr>
        <w:t>. We can see that flexible LDPC decoders have much better energy and area efficiencies than those of Turbo decoders at higher code rate although scaled area of LDPC decoder with mother code rate 1/3 is considered. For low code rate, they have similar area efficiency, however, flexible LDPC decoder still have better energy efficiency than LTE turbo decoder.</w:t>
      </w:r>
    </w:p>
    <w:p w14:paraId="22A0DEDD" w14:textId="77777777" w:rsidR="006A6F27" w:rsidRDefault="006A6F27" w:rsidP="006A6F27">
      <w:pPr>
        <w:pStyle w:val="maintext"/>
        <w:ind w:firstLine="400"/>
        <w:jc w:val="center"/>
        <w:rPr>
          <w:b/>
          <w:i/>
        </w:rPr>
      </w:pPr>
      <w:r>
        <w:rPr>
          <w:b/>
          <w:i/>
          <w:noProof/>
          <w:lang w:val="en-US"/>
        </w:rPr>
        <w:drawing>
          <wp:inline distT="0" distB="0" distL="0" distR="0" wp14:anchorId="5C4DACCB" wp14:editId="74E5BEFA">
            <wp:extent cx="3994100" cy="2266761"/>
            <wp:effectExtent l="19050" t="19050" r="26035" b="1968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06160" cy="2273606"/>
                    </a:xfrm>
                    <a:prstGeom prst="rect">
                      <a:avLst/>
                    </a:prstGeom>
                    <a:noFill/>
                    <a:ln>
                      <a:solidFill>
                        <a:schemeClr val="tx1"/>
                      </a:solidFill>
                    </a:ln>
                  </pic:spPr>
                </pic:pic>
              </a:graphicData>
            </a:graphic>
          </wp:inline>
        </w:drawing>
      </w:r>
    </w:p>
    <w:p w14:paraId="5182D954" w14:textId="400A2ACE" w:rsidR="006A6F27" w:rsidRDefault="006A6F27" w:rsidP="0018544F">
      <w:pPr>
        <w:pStyle w:val="a7"/>
        <w:jc w:val="center"/>
        <w:rPr>
          <w:b w:val="0"/>
          <w:i/>
        </w:rPr>
      </w:pPr>
      <w:r>
        <w:t xml:space="preserve">Figure </w:t>
      </w:r>
      <w:r>
        <w:fldChar w:fldCharType="begin"/>
      </w:r>
      <w:r>
        <w:instrText xml:space="preserve"> SEQ Figure \* ARABIC </w:instrText>
      </w:r>
      <w:r>
        <w:fldChar w:fldCharType="separate"/>
      </w:r>
      <w:r w:rsidR="0018544F">
        <w:rPr>
          <w:noProof/>
        </w:rPr>
        <w:t>5</w:t>
      </w:r>
      <w:r>
        <w:fldChar w:fldCharType="end"/>
      </w:r>
      <w:r>
        <w:rPr>
          <w:rFonts w:hint="eastAsia"/>
          <w:lang w:eastAsia="ko-KR"/>
        </w:rPr>
        <w:t>: Energy and Area Efficiencies of Turbo and LDPC Decoders at High Code Rate</w:t>
      </w:r>
    </w:p>
    <w:p w14:paraId="23D85099" w14:textId="77777777" w:rsidR="006A6F27" w:rsidRDefault="006A6F27" w:rsidP="006A6F27">
      <w:pPr>
        <w:pStyle w:val="maintext"/>
        <w:ind w:firstLine="400"/>
        <w:jc w:val="center"/>
        <w:rPr>
          <w:b/>
          <w:i/>
        </w:rPr>
      </w:pPr>
      <w:r>
        <w:rPr>
          <w:b/>
          <w:i/>
          <w:noProof/>
          <w:lang w:val="en-US"/>
        </w:rPr>
        <w:drawing>
          <wp:inline distT="0" distB="0" distL="0" distR="0" wp14:anchorId="43C44556" wp14:editId="2CDC778E">
            <wp:extent cx="4071600" cy="2268000"/>
            <wp:effectExtent l="19050" t="19050" r="24765" b="1841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71600" cy="2268000"/>
                    </a:xfrm>
                    <a:prstGeom prst="rect">
                      <a:avLst/>
                    </a:prstGeom>
                    <a:noFill/>
                    <a:ln>
                      <a:solidFill>
                        <a:schemeClr val="tx1"/>
                      </a:solidFill>
                    </a:ln>
                  </pic:spPr>
                </pic:pic>
              </a:graphicData>
            </a:graphic>
          </wp:inline>
        </w:drawing>
      </w:r>
    </w:p>
    <w:p w14:paraId="3C98B255" w14:textId="4C5FA8F6" w:rsidR="006A6F27" w:rsidRDefault="00B1503E" w:rsidP="006A6F27">
      <w:pPr>
        <w:pStyle w:val="a7"/>
        <w:jc w:val="center"/>
        <w:rPr>
          <w:lang w:eastAsia="ko-KR"/>
        </w:rPr>
      </w:pPr>
      <w:r w:rsidRPr="00231BB1">
        <w:t xml:space="preserve">Figure </w:t>
      </w:r>
      <w:r w:rsidRPr="00231BB1">
        <w:fldChar w:fldCharType="begin"/>
      </w:r>
      <w:r w:rsidRPr="00231BB1">
        <w:instrText xml:space="preserve"> SEQ Figure \* ARABIC </w:instrText>
      </w:r>
      <w:r w:rsidRPr="00231BB1">
        <w:fldChar w:fldCharType="separate"/>
      </w:r>
      <w:r w:rsidR="0018544F">
        <w:rPr>
          <w:noProof/>
        </w:rPr>
        <w:t>6</w:t>
      </w:r>
      <w:r w:rsidRPr="00231BB1">
        <w:fldChar w:fldCharType="end"/>
      </w:r>
      <w:r w:rsidR="006A6F27">
        <w:rPr>
          <w:rFonts w:hint="eastAsia"/>
          <w:lang w:eastAsia="ko-KR"/>
        </w:rPr>
        <w:t>: Energy and Area Efficiencies of Turbo and LDPC Decoders at Low Code Rate (1/3)</w:t>
      </w:r>
    </w:p>
    <w:p w14:paraId="0E947D22" w14:textId="5D5AF5D0" w:rsidR="00DD2CF5" w:rsidRPr="00435755" w:rsidRDefault="00435755" w:rsidP="00DD2CF5">
      <w:pPr>
        <w:pStyle w:val="maintext"/>
        <w:ind w:firstLine="400"/>
        <w:rPr>
          <w:b/>
          <w:i/>
        </w:rPr>
      </w:pPr>
      <w:r>
        <w:rPr>
          <w:rFonts w:hint="eastAsia"/>
          <w:b/>
          <w:i/>
        </w:rPr>
        <w:t xml:space="preserve">Observation </w:t>
      </w:r>
      <w:r w:rsidR="004078AD">
        <w:rPr>
          <w:rFonts w:hint="eastAsia"/>
          <w:b/>
          <w:i/>
        </w:rPr>
        <w:t>1</w:t>
      </w:r>
      <w:r w:rsidR="00CD2DCD">
        <w:rPr>
          <w:rFonts w:hint="eastAsia"/>
          <w:b/>
          <w:i/>
        </w:rPr>
        <w:t>2</w:t>
      </w:r>
      <w:r>
        <w:rPr>
          <w:rFonts w:hint="eastAsia"/>
          <w:b/>
          <w:i/>
        </w:rPr>
        <w:t>: Shift network for flexible QC LDPC codes are about twice complex than those for inflexible QC LDPC codes.</w:t>
      </w:r>
    </w:p>
    <w:p w14:paraId="5F1CF0E6" w14:textId="43FD8E3E" w:rsidR="004D5F3E" w:rsidRDefault="004D5F3E" w:rsidP="004D5F3E">
      <w:pPr>
        <w:pStyle w:val="maintext"/>
        <w:ind w:firstLine="400"/>
        <w:rPr>
          <w:b/>
          <w:i/>
        </w:rPr>
      </w:pPr>
      <w:r>
        <w:rPr>
          <w:rFonts w:hint="eastAsia"/>
          <w:b/>
          <w:i/>
        </w:rPr>
        <w:t xml:space="preserve">Observation </w:t>
      </w:r>
      <w:r w:rsidR="004078AD">
        <w:rPr>
          <w:rFonts w:hint="eastAsia"/>
          <w:b/>
          <w:i/>
        </w:rPr>
        <w:t>1</w:t>
      </w:r>
      <w:r w:rsidR="00CD2DCD">
        <w:rPr>
          <w:rFonts w:hint="eastAsia"/>
          <w:b/>
          <w:i/>
        </w:rPr>
        <w:t>3</w:t>
      </w:r>
      <w:r>
        <w:rPr>
          <w:rFonts w:hint="eastAsia"/>
          <w:b/>
          <w:i/>
        </w:rPr>
        <w:t xml:space="preserve">: </w:t>
      </w:r>
      <w:r>
        <w:rPr>
          <w:b/>
          <w:i/>
        </w:rPr>
        <w:t>The additional HW complexity for supporting a flexible LDPC code with arbitrary sub-block size is not a critical problem, as compared with that of inflexible LDPC codes. (About 10% complexity increases)</w:t>
      </w:r>
    </w:p>
    <w:p w14:paraId="1D2686C3" w14:textId="3FB3671D" w:rsidR="004D5F3E" w:rsidRPr="00DB40A1" w:rsidRDefault="004D5F3E" w:rsidP="004D5F3E">
      <w:pPr>
        <w:pStyle w:val="maintext"/>
        <w:ind w:firstLine="400"/>
      </w:pPr>
      <w:r>
        <w:rPr>
          <w:rFonts w:hint="eastAsia"/>
          <w:b/>
          <w:i/>
        </w:rPr>
        <w:t xml:space="preserve">Observation </w:t>
      </w:r>
      <w:r w:rsidR="004078AD">
        <w:rPr>
          <w:rFonts w:hint="eastAsia"/>
          <w:b/>
          <w:i/>
        </w:rPr>
        <w:t>1</w:t>
      </w:r>
      <w:r w:rsidR="00CD2DCD">
        <w:rPr>
          <w:rFonts w:hint="eastAsia"/>
          <w:b/>
          <w:i/>
        </w:rPr>
        <w:t>4</w:t>
      </w:r>
      <w:r>
        <w:rPr>
          <w:rFonts w:hint="eastAsia"/>
          <w:b/>
          <w:i/>
        </w:rPr>
        <w:t xml:space="preserve">: </w:t>
      </w:r>
      <w:r>
        <w:rPr>
          <w:b/>
          <w:i/>
        </w:rPr>
        <w:t xml:space="preserve">The energy and area efficiencies of a flexible LDPC decoder are much better than those of LTE turbo codes. For low code rate, they have similar area </w:t>
      </w:r>
      <w:proofErr w:type="gramStart"/>
      <w:r>
        <w:rPr>
          <w:b/>
          <w:i/>
        </w:rPr>
        <w:t>efficiency,</w:t>
      </w:r>
      <w:proofErr w:type="gramEnd"/>
      <w:r>
        <w:rPr>
          <w:b/>
          <w:i/>
        </w:rPr>
        <w:t xml:space="preserve"> however, the energy efficiency of a flexible LDPC decoder is still better than that of LTE turbo code</w:t>
      </w:r>
      <w:r>
        <w:rPr>
          <w:rFonts w:hint="eastAsia"/>
          <w:b/>
          <w:i/>
        </w:rPr>
        <w:t>.</w:t>
      </w:r>
    </w:p>
    <w:p w14:paraId="6A0CA135" w14:textId="5C3CF8EC" w:rsidR="004D5F3E" w:rsidRDefault="004D5F3E" w:rsidP="004D5F3E">
      <w:pPr>
        <w:pStyle w:val="maintext"/>
        <w:ind w:firstLine="400"/>
        <w:rPr>
          <w:b/>
          <w:i/>
        </w:rPr>
      </w:pPr>
      <w:r>
        <w:rPr>
          <w:rFonts w:hint="eastAsia"/>
          <w:b/>
          <w:i/>
        </w:rPr>
        <w:t xml:space="preserve">Proposal </w:t>
      </w:r>
      <w:r w:rsidR="004078AD">
        <w:rPr>
          <w:rFonts w:hint="eastAsia"/>
          <w:b/>
          <w:i/>
        </w:rPr>
        <w:t>4</w:t>
      </w:r>
      <w:r>
        <w:rPr>
          <w:rFonts w:hint="eastAsia"/>
          <w:b/>
          <w:i/>
        </w:rPr>
        <w:t xml:space="preserve">: </w:t>
      </w:r>
      <w:r>
        <w:rPr>
          <w:b/>
          <w:i/>
        </w:rPr>
        <w:t xml:space="preserve">A flexible QC LDPC code should be adopted as channel coding scheme for </w:t>
      </w:r>
      <w:proofErr w:type="spellStart"/>
      <w:r>
        <w:rPr>
          <w:b/>
          <w:i/>
        </w:rPr>
        <w:t>eMBB</w:t>
      </w:r>
      <w:proofErr w:type="spellEnd"/>
      <w:r>
        <w:rPr>
          <w:b/>
          <w:i/>
        </w:rPr>
        <w:t xml:space="preserve"> data channel.</w:t>
      </w:r>
    </w:p>
    <w:p w14:paraId="35FE1159" w14:textId="5A265446" w:rsidR="001836A6" w:rsidRDefault="001836A6" w:rsidP="001836A6">
      <w:pPr>
        <w:pStyle w:val="1"/>
      </w:pPr>
      <w:r>
        <w:rPr>
          <w:rFonts w:hint="eastAsia"/>
        </w:rPr>
        <w:lastRenderedPageBreak/>
        <w:t>Latency</w:t>
      </w:r>
      <w:r w:rsidR="00442CB1">
        <w:rPr>
          <w:rFonts w:hint="eastAsia"/>
        </w:rPr>
        <w:t xml:space="preserve"> </w:t>
      </w:r>
    </w:p>
    <w:p w14:paraId="41FB2300" w14:textId="1FC45365" w:rsidR="00F7379D" w:rsidRPr="002816C3" w:rsidRDefault="00B0761E" w:rsidP="002816C3">
      <w:pPr>
        <w:pStyle w:val="maintext"/>
        <w:ind w:firstLine="400"/>
      </w:pPr>
      <w:r>
        <w:rPr>
          <w:rFonts w:hint="eastAsia"/>
        </w:rPr>
        <w:t>It is</w:t>
      </w:r>
      <w:r>
        <w:rPr>
          <w:rFonts w:hint="eastAsia"/>
          <w:lang w:val="en-US"/>
        </w:rPr>
        <w:t xml:space="preserve"> discussed the </w:t>
      </w:r>
      <w:r>
        <w:rPr>
          <w:lang w:val="en-US"/>
        </w:rPr>
        <w:t>requirement</w:t>
      </w:r>
      <w:r>
        <w:rPr>
          <w:rFonts w:hint="eastAsia"/>
          <w:lang w:val="en-US"/>
        </w:rPr>
        <w:t xml:space="preserve"> </w:t>
      </w:r>
      <w:r>
        <w:rPr>
          <w:lang w:val="en-US"/>
        </w:rPr>
        <w:t xml:space="preserve">of latency </w:t>
      </w:r>
      <w:r>
        <w:rPr>
          <w:rFonts w:hint="eastAsia"/>
          <w:lang w:val="en-US"/>
        </w:rPr>
        <w:t xml:space="preserve">on channel decoder for data channel based on the special </w:t>
      </w:r>
      <w:proofErr w:type="spellStart"/>
      <w:r>
        <w:rPr>
          <w:rFonts w:hint="eastAsia"/>
          <w:lang w:val="en-US"/>
        </w:rPr>
        <w:t>subframe</w:t>
      </w:r>
      <w:proofErr w:type="spellEnd"/>
      <w:r>
        <w:rPr>
          <w:lang w:val="en-US"/>
        </w:rPr>
        <w:t xml:space="preserve">, so-called </w:t>
      </w:r>
      <w:r w:rsidRPr="00E538C7">
        <w:rPr>
          <w:lang w:val="en-US"/>
        </w:rPr>
        <w:t>self-contained frame structure</w:t>
      </w:r>
      <w:r w:rsidR="005B215E">
        <w:rPr>
          <w:rFonts w:hint="eastAsia"/>
          <w:lang w:val="en-US"/>
        </w:rPr>
        <w:t xml:space="preserve"> [</w:t>
      </w:r>
      <w:r w:rsidR="00F42DDC">
        <w:rPr>
          <w:rFonts w:hint="eastAsia"/>
          <w:lang w:val="en-US"/>
        </w:rPr>
        <w:t>10</w:t>
      </w:r>
      <w:r w:rsidR="005B215E">
        <w:rPr>
          <w:rFonts w:hint="eastAsia"/>
          <w:lang w:val="en-US"/>
        </w:rPr>
        <w:t>]</w:t>
      </w:r>
      <w:r>
        <w:rPr>
          <w:rFonts w:hint="eastAsia"/>
          <w:lang w:val="en-US"/>
        </w:rPr>
        <w:t>.</w:t>
      </w:r>
      <w:r w:rsidR="00FE142D">
        <w:rPr>
          <w:rFonts w:hint="eastAsia"/>
          <w:lang w:val="en-US"/>
        </w:rPr>
        <w:t xml:space="preserve"> </w:t>
      </w:r>
      <w:r w:rsidR="00F7379D" w:rsidRPr="002816C3">
        <w:t xml:space="preserve">Considering </w:t>
      </w:r>
      <w:proofErr w:type="gramStart"/>
      <w:r w:rsidR="00F7379D" w:rsidRPr="002816C3">
        <w:t xml:space="preserve">both </w:t>
      </w:r>
      <w:r w:rsidR="00F7379D" w:rsidRPr="002816C3">
        <w:rPr>
          <w:rFonts w:hint="eastAsia"/>
        </w:rPr>
        <w:t>the</w:t>
      </w:r>
      <w:proofErr w:type="gramEnd"/>
      <w:r w:rsidR="00F7379D" w:rsidRPr="002816C3">
        <w:rPr>
          <w:rFonts w:hint="eastAsia"/>
        </w:rPr>
        <w:t xml:space="preserve"> decoding latency </w:t>
      </w:r>
      <w:r w:rsidR="00F7379D" w:rsidRPr="002816C3">
        <w:t>and</w:t>
      </w:r>
      <w:r w:rsidR="00F7379D" w:rsidRPr="002816C3">
        <w:rPr>
          <w:rFonts w:hint="eastAsia"/>
        </w:rPr>
        <w:t xml:space="preserve"> performance, </w:t>
      </w:r>
      <w:r w:rsidR="00F7379D" w:rsidRPr="002816C3">
        <w:t xml:space="preserve">the LDPC </w:t>
      </w:r>
      <w:r w:rsidR="00F7379D" w:rsidRPr="002816C3">
        <w:rPr>
          <w:rFonts w:hint="eastAsia"/>
        </w:rPr>
        <w:t>de</w:t>
      </w:r>
      <w:r w:rsidR="00F7379D" w:rsidRPr="002816C3">
        <w:t>code</w:t>
      </w:r>
      <w:r w:rsidR="00F7379D" w:rsidRPr="002816C3">
        <w:rPr>
          <w:rFonts w:hint="eastAsia"/>
        </w:rPr>
        <w:t xml:space="preserve">r can </w:t>
      </w:r>
      <w:r w:rsidR="00F7379D" w:rsidRPr="002816C3">
        <w:t>meet</w:t>
      </w:r>
      <w:r w:rsidR="00F7379D" w:rsidRPr="002816C3">
        <w:rPr>
          <w:rFonts w:hint="eastAsia"/>
        </w:rPr>
        <w:t xml:space="preserve"> the latency </w:t>
      </w:r>
      <w:r w:rsidR="00F7379D" w:rsidRPr="002816C3">
        <w:t>requirement</w:t>
      </w:r>
      <w:r w:rsidR="00F7379D" w:rsidRPr="002816C3">
        <w:rPr>
          <w:rFonts w:hint="eastAsia"/>
        </w:rPr>
        <w:t>s</w:t>
      </w:r>
      <w:r w:rsidR="00F7379D" w:rsidRPr="002816C3">
        <w:t xml:space="preserve"> for all subcarrier spaces from 15kHz to 120kHz</w:t>
      </w:r>
      <w:r w:rsidR="00F7379D" w:rsidRPr="002816C3">
        <w:rPr>
          <w:rFonts w:hint="eastAsia"/>
        </w:rPr>
        <w:t>. Here</w:t>
      </w:r>
      <w:r w:rsidR="00D16E65" w:rsidRPr="002816C3">
        <w:rPr>
          <w:rFonts w:hint="eastAsia"/>
        </w:rPr>
        <w:t>,</w:t>
      </w:r>
      <w:r w:rsidR="00F7379D" w:rsidRPr="002816C3">
        <w:rPr>
          <w:rFonts w:hint="eastAsia"/>
        </w:rPr>
        <w:t xml:space="preserve"> </w:t>
      </w:r>
      <w:r w:rsidR="00D16E65" w:rsidRPr="002816C3">
        <w:rPr>
          <w:rFonts w:hint="eastAsia"/>
        </w:rPr>
        <w:t xml:space="preserve">the </w:t>
      </w:r>
      <w:r w:rsidR="00F7379D" w:rsidRPr="002816C3">
        <w:rPr>
          <w:rFonts w:hint="eastAsia"/>
        </w:rPr>
        <w:t xml:space="preserve">LDPC </w:t>
      </w:r>
      <w:r w:rsidR="00D16E65" w:rsidRPr="002816C3">
        <w:rPr>
          <w:rFonts w:hint="eastAsia"/>
        </w:rPr>
        <w:t xml:space="preserve">code </w:t>
      </w:r>
      <w:r w:rsidR="00F7379D" w:rsidRPr="002816C3">
        <w:rPr>
          <w:rFonts w:hint="eastAsia"/>
        </w:rPr>
        <w:t>is decoded by l</w:t>
      </w:r>
      <w:r w:rsidR="00EC6A9A" w:rsidRPr="002816C3">
        <w:rPr>
          <w:rFonts w:hint="eastAsia"/>
        </w:rPr>
        <w:t>ayered decoding with 16 layers for code rate 1/3.</w:t>
      </w:r>
    </w:p>
    <w:p w14:paraId="64CD7754" w14:textId="5A7A8347" w:rsidR="00A30BB8" w:rsidRDefault="00A30BB8" w:rsidP="00A30BB8">
      <w:pPr>
        <w:pStyle w:val="maintext"/>
        <w:ind w:firstLineChars="0" w:firstLine="0"/>
      </w:pPr>
      <w:r>
        <w:rPr>
          <w:noProof/>
          <w:lang w:val="en-US"/>
        </w:rPr>
        <w:drawing>
          <wp:inline distT="0" distB="0" distL="0" distR="0" wp14:anchorId="5DFF5BDC" wp14:editId="2873F717">
            <wp:extent cx="6114415" cy="3057525"/>
            <wp:effectExtent l="0" t="0" r="635" b="9525"/>
            <wp:docPr id="9" name="그림 9" descr="D:\[1] Work\201610_[기고]_3GPP_#86bis_기고문\Latency_K6000_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1] Work\201610_[기고]_3GPP_#86bis_기고문\Latency_K6000_R13.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4415" cy="3057525"/>
                    </a:xfrm>
                    <a:prstGeom prst="rect">
                      <a:avLst/>
                    </a:prstGeom>
                    <a:noFill/>
                    <a:ln>
                      <a:noFill/>
                    </a:ln>
                  </pic:spPr>
                </pic:pic>
              </a:graphicData>
            </a:graphic>
          </wp:inline>
        </w:drawing>
      </w:r>
    </w:p>
    <w:p w14:paraId="3967CBB9" w14:textId="77777777" w:rsidR="00A30BB8" w:rsidRPr="005374D1" w:rsidRDefault="00A30BB8" w:rsidP="00A30BB8">
      <w:pPr>
        <w:pStyle w:val="a7"/>
        <w:spacing w:before="180" w:line="288" w:lineRule="auto"/>
        <w:jc w:val="center"/>
      </w:pPr>
      <w:r w:rsidRPr="00231BB1">
        <w:t xml:space="preserve">Figure </w:t>
      </w:r>
      <w:r w:rsidRPr="00231BB1">
        <w:fldChar w:fldCharType="begin"/>
      </w:r>
      <w:r w:rsidRPr="00231BB1">
        <w:instrText xml:space="preserve"> SEQ Figure \* ARABIC </w:instrText>
      </w:r>
      <w:r w:rsidRPr="00231BB1">
        <w:fldChar w:fldCharType="separate"/>
      </w:r>
      <w:r w:rsidR="00686588">
        <w:rPr>
          <w:noProof/>
        </w:rPr>
        <w:t>7</w:t>
      </w:r>
      <w:r w:rsidRPr="00231BB1">
        <w:fldChar w:fldCharType="end"/>
      </w:r>
      <w:r>
        <w:rPr>
          <w:rFonts w:hint="eastAsia"/>
          <w:lang w:eastAsia="ko-KR"/>
        </w:rPr>
        <w:t>:</w:t>
      </w:r>
      <w:r w:rsidRPr="00231BB1">
        <w:t xml:space="preserve"> </w:t>
      </w:r>
      <w:r>
        <w:rPr>
          <w:lang w:eastAsia="ko-KR"/>
        </w:rPr>
        <w:t xml:space="preserve">Performance </w:t>
      </w:r>
      <w:r>
        <w:rPr>
          <w:rFonts w:hint="eastAsia"/>
          <w:lang w:eastAsia="ko-KR"/>
        </w:rPr>
        <w:t>vs Latency (R=1/3, K=6000)</w:t>
      </w:r>
      <w:r>
        <w:rPr>
          <w:lang w:eastAsia="ko-KR"/>
        </w:rPr>
        <w:t xml:space="preserve"> </w:t>
      </w:r>
    </w:p>
    <w:p w14:paraId="5899CB17" w14:textId="517E8E59" w:rsidR="006F2C29" w:rsidRPr="00E96E32" w:rsidRDefault="006F2C29" w:rsidP="006F2C29">
      <w:pPr>
        <w:pStyle w:val="maintext"/>
        <w:ind w:firstLine="400"/>
        <w:rPr>
          <w:b/>
          <w:i/>
        </w:rPr>
      </w:pPr>
      <w:r>
        <w:rPr>
          <w:rFonts w:hint="eastAsia"/>
          <w:b/>
          <w:i/>
        </w:rPr>
        <w:t>Observation 1</w:t>
      </w:r>
      <w:r>
        <w:rPr>
          <w:rFonts w:hint="eastAsia"/>
          <w:b/>
          <w:i/>
        </w:rPr>
        <w:t>5</w:t>
      </w:r>
      <w:r>
        <w:rPr>
          <w:rFonts w:hint="eastAsia"/>
          <w:b/>
          <w:i/>
        </w:rPr>
        <w:t xml:space="preserve">: Summary of </w:t>
      </w:r>
      <w:r>
        <w:rPr>
          <w:b/>
          <w:i/>
        </w:rPr>
        <w:t>condition</w:t>
      </w:r>
      <w:r>
        <w:rPr>
          <w:rFonts w:hint="eastAsia"/>
          <w:b/>
          <w:i/>
        </w:rPr>
        <w:t xml:space="preserve"> to meet the decoding latency requirements </w:t>
      </w:r>
      <w:r w:rsidRPr="00E53834">
        <w:rPr>
          <w:rFonts w:hint="eastAsia"/>
          <w:b/>
          <w:i/>
        </w:rPr>
        <w:t xml:space="preserve">for </w:t>
      </w:r>
      <w:proofErr w:type="spellStart"/>
      <w:r>
        <w:rPr>
          <w:rFonts w:hint="eastAsia"/>
          <w:b/>
          <w:i/>
        </w:rPr>
        <w:t>eMBB</w:t>
      </w:r>
      <w:proofErr w:type="spellEnd"/>
      <w:r>
        <w:rPr>
          <w:rFonts w:hint="eastAsia"/>
          <w:b/>
          <w:i/>
        </w:rPr>
        <w:t xml:space="preserve"> data</w:t>
      </w:r>
      <w:r w:rsidRPr="00E53834">
        <w:rPr>
          <w:rFonts w:hint="eastAsia"/>
          <w:b/>
          <w:i/>
        </w:rPr>
        <w:t xml:space="preserve"> channel</w:t>
      </w:r>
    </w:p>
    <w:tbl>
      <w:tblPr>
        <w:tblStyle w:val="a6"/>
        <w:tblW w:w="0" w:type="auto"/>
        <w:jc w:val="center"/>
        <w:tblInd w:w="-5" w:type="dxa"/>
        <w:tblCellMar>
          <w:left w:w="0" w:type="dxa"/>
          <w:right w:w="0" w:type="dxa"/>
        </w:tblCellMar>
        <w:tblLook w:val="04A0" w:firstRow="1" w:lastRow="0" w:firstColumn="1" w:lastColumn="0" w:noHBand="0" w:noVBand="1"/>
      </w:tblPr>
      <w:tblGrid>
        <w:gridCol w:w="783"/>
        <w:gridCol w:w="670"/>
        <w:gridCol w:w="966"/>
        <w:gridCol w:w="1981"/>
        <w:gridCol w:w="1842"/>
        <w:gridCol w:w="1701"/>
      </w:tblGrid>
      <w:tr w:rsidR="006F2C29" w14:paraId="42EC60ED" w14:textId="77777777" w:rsidTr="00C66379">
        <w:trPr>
          <w:jc w:val="center"/>
        </w:trPr>
        <w:tc>
          <w:tcPr>
            <w:tcW w:w="2419" w:type="dxa"/>
            <w:gridSpan w:val="3"/>
            <w:tcBorders>
              <w:top w:val="single" w:sz="12" w:space="0" w:color="auto"/>
              <w:left w:val="nil"/>
              <w:bottom w:val="single" w:sz="12" w:space="0" w:color="auto"/>
              <w:right w:val="single" w:sz="12" w:space="0" w:color="auto"/>
            </w:tcBorders>
            <w:shd w:val="clear" w:color="auto" w:fill="D9D9D9" w:themeFill="background1" w:themeFillShade="D9"/>
            <w:vAlign w:val="center"/>
          </w:tcPr>
          <w:p w14:paraId="1F111A55" w14:textId="77777777" w:rsidR="006F2C29" w:rsidRPr="00A50F15" w:rsidRDefault="006F2C29" w:rsidP="00C66379">
            <w:pPr>
              <w:pStyle w:val="maintext"/>
              <w:spacing w:before="0" w:after="0" w:line="240" w:lineRule="auto"/>
              <w:ind w:firstLineChars="0" w:firstLine="0"/>
              <w:jc w:val="center"/>
              <w:rPr>
                <w:b/>
              </w:rPr>
            </w:pPr>
          </w:p>
        </w:tc>
        <w:tc>
          <w:tcPr>
            <w:tcW w:w="198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6E2BF4B6"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LDPC</w:t>
            </w:r>
          </w:p>
        </w:tc>
        <w:tc>
          <w:tcPr>
            <w:tcW w:w="184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2757CF0C"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Turbo</w:t>
            </w:r>
          </w:p>
        </w:tc>
        <w:tc>
          <w:tcPr>
            <w:tcW w:w="1701" w:type="dxa"/>
            <w:tcBorders>
              <w:top w:val="single" w:sz="12" w:space="0" w:color="auto"/>
              <w:left w:val="single" w:sz="12" w:space="0" w:color="auto"/>
              <w:bottom w:val="single" w:sz="12" w:space="0" w:color="auto"/>
              <w:right w:val="nil"/>
            </w:tcBorders>
            <w:shd w:val="clear" w:color="auto" w:fill="D9D9D9" w:themeFill="background1" w:themeFillShade="D9"/>
            <w:vAlign w:val="center"/>
          </w:tcPr>
          <w:p w14:paraId="6EAECC9C"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Polar</w:t>
            </w:r>
          </w:p>
        </w:tc>
      </w:tr>
      <w:tr w:rsidR="006F2C29" w14:paraId="3CA4867D" w14:textId="77777777" w:rsidTr="00C66379">
        <w:trPr>
          <w:trHeight w:val="69"/>
          <w:jc w:val="center"/>
        </w:trPr>
        <w:tc>
          <w:tcPr>
            <w:tcW w:w="783" w:type="dxa"/>
            <w:vMerge w:val="restart"/>
            <w:tcBorders>
              <w:top w:val="single" w:sz="12" w:space="0" w:color="auto"/>
              <w:left w:val="nil"/>
              <w:right w:val="single" w:sz="12" w:space="0" w:color="auto"/>
            </w:tcBorders>
            <w:shd w:val="clear" w:color="auto" w:fill="D9D9D9" w:themeFill="background1" w:themeFillShade="D9"/>
            <w:vAlign w:val="center"/>
          </w:tcPr>
          <w:p w14:paraId="014F3F4A"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K=6000</w:t>
            </w: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583BAF88" w14:textId="77777777" w:rsidR="006F2C29" w:rsidRPr="00A50F15" w:rsidRDefault="006F2C29" w:rsidP="00C66379">
            <w:pPr>
              <w:pStyle w:val="maintext"/>
              <w:spacing w:before="0" w:after="0" w:line="240" w:lineRule="auto"/>
              <w:ind w:firstLineChars="0" w:firstLine="0"/>
              <w:jc w:val="center"/>
              <w:rPr>
                <w:b/>
              </w:rPr>
            </w:pPr>
            <w:r>
              <w:rPr>
                <w:rFonts w:hint="eastAsia"/>
                <w:b/>
              </w:rPr>
              <w:t>R=1/3</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04C9D059"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120 Hz</w:t>
            </w:r>
          </w:p>
        </w:tc>
        <w:tc>
          <w:tcPr>
            <w:tcW w:w="1981" w:type="dxa"/>
            <w:tcBorders>
              <w:top w:val="single" w:sz="12" w:space="0" w:color="auto"/>
              <w:left w:val="single" w:sz="12" w:space="0" w:color="auto"/>
              <w:bottom w:val="single" w:sz="4" w:space="0" w:color="auto"/>
              <w:right w:val="single" w:sz="12" w:space="0" w:color="auto"/>
            </w:tcBorders>
            <w:vAlign w:val="center"/>
          </w:tcPr>
          <w:p w14:paraId="4D4AA067" w14:textId="77777777" w:rsidR="006F2C29" w:rsidRPr="00A50F15" w:rsidRDefault="006F2C29" w:rsidP="00C66379">
            <w:pPr>
              <w:pStyle w:val="maintext"/>
              <w:spacing w:before="0" w:after="0" w:line="240" w:lineRule="auto"/>
              <w:ind w:firstLineChars="0" w:firstLine="0"/>
              <w:jc w:val="center"/>
            </w:pPr>
            <w:r w:rsidRPr="00A50F15">
              <w:t>M</w:t>
            </w:r>
            <w:r w:rsidRPr="00A50F15">
              <w:rPr>
                <w:rFonts w:hint="eastAsia"/>
              </w:rPr>
              <w:t>arginally satisfy</w:t>
            </w:r>
          </w:p>
        </w:tc>
        <w:tc>
          <w:tcPr>
            <w:tcW w:w="1842" w:type="dxa"/>
            <w:tcBorders>
              <w:top w:val="single" w:sz="12" w:space="0" w:color="auto"/>
              <w:left w:val="single" w:sz="12" w:space="0" w:color="auto"/>
              <w:bottom w:val="single" w:sz="4" w:space="0" w:color="auto"/>
              <w:right w:val="single" w:sz="12" w:space="0" w:color="auto"/>
            </w:tcBorders>
            <w:vAlign w:val="center"/>
          </w:tcPr>
          <w:p w14:paraId="42F8607E" w14:textId="77777777" w:rsidR="006F2C29" w:rsidRPr="00A50F15" w:rsidRDefault="006F2C29" w:rsidP="00C66379">
            <w:pPr>
              <w:pStyle w:val="maintext"/>
              <w:spacing w:before="0" w:after="0" w:line="240" w:lineRule="auto"/>
              <w:ind w:firstLineChars="0" w:firstLine="0"/>
              <w:jc w:val="center"/>
            </w:pPr>
            <w:r>
              <w:rPr>
                <w:rFonts w:hint="eastAsia"/>
                <w:b/>
                <w:i/>
              </w:rPr>
              <w:t>*</w:t>
            </w:r>
          </w:p>
        </w:tc>
        <w:tc>
          <w:tcPr>
            <w:tcW w:w="1701" w:type="dxa"/>
            <w:vMerge w:val="restart"/>
            <w:tcBorders>
              <w:top w:val="single" w:sz="12" w:space="0" w:color="auto"/>
              <w:left w:val="single" w:sz="12" w:space="0" w:color="auto"/>
              <w:right w:val="nil"/>
            </w:tcBorders>
            <w:vAlign w:val="center"/>
          </w:tcPr>
          <w:p w14:paraId="4D9A89C7" w14:textId="77777777" w:rsidR="006F2C29" w:rsidRPr="00A50F15" w:rsidRDefault="006F2C29" w:rsidP="00C66379">
            <w:pPr>
              <w:pStyle w:val="maintext"/>
              <w:spacing w:before="0" w:after="0" w:line="240" w:lineRule="auto"/>
              <w:ind w:firstLineChars="0" w:firstLine="0"/>
              <w:jc w:val="center"/>
            </w:pPr>
            <w:r>
              <w:rPr>
                <w:rFonts w:hint="eastAsia"/>
                <w:b/>
                <w:i/>
              </w:rPr>
              <w:t>*</w:t>
            </w:r>
          </w:p>
        </w:tc>
      </w:tr>
      <w:tr w:rsidR="006F2C29" w14:paraId="2783B278" w14:textId="77777777" w:rsidTr="00C66379">
        <w:trPr>
          <w:trHeight w:val="161"/>
          <w:jc w:val="center"/>
        </w:trPr>
        <w:tc>
          <w:tcPr>
            <w:tcW w:w="783" w:type="dxa"/>
            <w:vMerge/>
            <w:tcBorders>
              <w:left w:val="nil"/>
              <w:right w:val="single" w:sz="12" w:space="0" w:color="auto"/>
            </w:tcBorders>
            <w:shd w:val="clear" w:color="auto" w:fill="D9D9D9" w:themeFill="background1" w:themeFillShade="D9"/>
          </w:tcPr>
          <w:p w14:paraId="0EC8322B" w14:textId="77777777" w:rsidR="006F2C29" w:rsidRPr="00A50F15" w:rsidRDefault="006F2C29"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31395D69" w14:textId="77777777" w:rsidR="006F2C29" w:rsidRPr="00A50F15" w:rsidRDefault="006F2C29"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right w:val="single" w:sz="12" w:space="0" w:color="auto"/>
            </w:tcBorders>
            <w:shd w:val="clear" w:color="auto" w:fill="F2F2F2" w:themeFill="background1" w:themeFillShade="F2"/>
            <w:vAlign w:val="center"/>
          </w:tcPr>
          <w:p w14:paraId="00C14B0F"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60 Hz</w:t>
            </w:r>
          </w:p>
        </w:tc>
        <w:tc>
          <w:tcPr>
            <w:tcW w:w="1981" w:type="dxa"/>
            <w:vMerge w:val="restart"/>
            <w:tcBorders>
              <w:top w:val="single" w:sz="4" w:space="0" w:color="auto"/>
              <w:left w:val="single" w:sz="12" w:space="0" w:color="auto"/>
              <w:right w:val="single" w:sz="12" w:space="0" w:color="auto"/>
            </w:tcBorders>
            <w:vAlign w:val="center"/>
          </w:tcPr>
          <w:p w14:paraId="12691D9F" w14:textId="77777777" w:rsidR="006F2C29" w:rsidRPr="00A50F15" w:rsidRDefault="006F2C29" w:rsidP="00C66379">
            <w:pPr>
              <w:pStyle w:val="maintext"/>
              <w:spacing w:before="0" w:after="0" w:line="240" w:lineRule="auto"/>
              <w:ind w:firstLineChars="0" w:firstLine="0"/>
              <w:jc w:val="center"/>
            </w:pPr>
            <w:r w:rsidRPr="00A50F15">
              <w:t>S</w:t>
            </w:r>
            <w:r w:rsidRPr="00A50F15">
              <w:rPr>
                <w:rFonts w:hint="eastAsia"/>
              </w:rPr>
              <w:t>atisfy</w:t>
            </w:r>
          </w:p>
        </w:tc>
        <w:tc>
          <w:tcPr>
            <w:tcW w:w="1842" w:type="dxa"/>
            <w:vMerge w:val="restart"/>
            <w:tcBorders>
              <w:top w:val="single" w:sz="4" w:space="0" w:color="auto"/>
              <w:left w:val="single" w:sz="12" w:space="0" w:color="auto"/>
              <w:right w:val="single" w:sz="12" w:space="0" w:color="auto"/>
            </w:tcBorders>
            <w:vAlign w:val="center"/>
          </w:tcPr>
          <w:p w14:paraId="65A225D1" w14:textId="77777777" w:rsidR="006F2C29" w:rsidRPr="00A50F15" w:rsidRDefault="006F2C29" w:rsidP="00C66379">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1891AC17" w14:textId="77777777" w:rsidR="006F2C29" w:rsidRPr="00A50F15" w:rsidRDefault="006F2C29" w:rsidP="00C66379">
            <w:pPr>
              <w:pStyle w:val="maintext"/>
              <w:spacing w:before="0" w:after="0" w:line="240" w:lineRule="auto"/>
              <w:ind w:firstLine="400"/>
              <w:jc w:val="center"/>
            </w:pPr>
          </w:p>
        </w:tc>
      </w:tr>
      <w:tr w:rsidR="006F2C29" w14:paraId="4A49520E" w14:textId="77777777" w:rsidTr="00C66379">
        <w:trPr>
          <w:trHeight w:val="242"/>
          <w:jc w:val="center"/>
        </w:trPr>
        <w:tc>
          <w:tcPr>
            <w:tcW w:w="783" w:type="dxa"/>
            <w:vMerge/>
            <w:tcBorders>
              <w:left w:val="nil"/>
              <w:right w:val="single" w:sz="12" w:space="0" w:color="auto"/>
            </w:tcBorders>
            <w:shd w:val="clear" w:color="auto" w:fill="D9D9D9" w:themeFill="background1" w:themeFillShade="D9"/>
          </w:tcPr>
          <w:p w14:paraId="02625D58" w14:textId="77777777" w:rsidR="006F2C29" w:rsidRPr="00A50F15" w:rsidRDefault="006F2C29"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12A3B1D8" w14:textId="77777777" w:rsidR="006F2C29" w:rsidRPr="00A50F15" w:rsidRDefault="006F2C29" w:rsidP="00C66379">
            <w:pPr>
              <w:pStyle w:val="maintext"/>
              <w:spacing w:before="0" w:after="0" w:line="240" w:lineRule="auto"/>
              <w:ind w:firstLineChars="0" w:firstLine="0"/>
              <w:jc w:val="center"/>
              <w:rPr>
                <w:b/>
              </w:rPr>
            </w:pPr>
          </w:p>
        </w:tc>
        <w:tc>
          <w:tcPr>
            <w:tcW w:w="966" w:type="dxa"/>
            <w:tcBorders>
              <w:left w:val="single" w:sz="4" w:space="0" w:color="auto"/>
              <w:bottom w:val="single" w:sz="4" w:space="0" w:color="auto"/>
              <w:right w:val="single" w:sz="12" w:space="0" w:color="auto"/>
            </w:tcBorders>
            <w:shd w:val="clear" w:color="auto" w:fill="F2F2F2" w:themeFill="background1" w:themeFillShade="F2"/>
            <w:vAlign w:val="center"/>
          </w:tcPr>
          <w:p w14:paraId="2CEA59C7"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3582FB83" w14:textId="77777777" w:rsidR="006F2C29" w:rsidRPr="00A50F15" w:rsidRDefault="006F2C29" w:rsidP="00C66379">
            <w:pPr>
              <w:pStyle w:val="maintext"/>
              <w:spacing w:before="0" w:after="0" w:line="240" w:lineRule="auto"/>
              <w:ind w:firstLine="400"/>
              <w:jc w:val="center"/>
            </w:pPr>
          </w:p>
        </w:tc>
        <w:tc>
          <w:tcPr>
            <w:tcW w:w="1842" w:type="dxa"/>
            <w:vMerge/>
            <w:tcBorders>
              <w:left w:val="single" w:sz="12" w:space="0" w:color="auto"/>
              <w:right w:val="single" w:sz="12" w:space="0" w:color="auto"/>
            </w:tcBorders>
            <w:vAlign w:val="center"/>
          </w:tcPr>
          <w:p w14:paraId="7CF7B0B8" w14:textId="77777777" w:rsidR="006F2C29" w:rsidRPr="00A50F15" w:rsidRDefault="006F2C29" w:rsidP="00C66379">
            <w:pPr>
              <w:pStyle w:val="maintext"/>
              <w:spacing w:before="0" w:after="0" w:line="240" w:lineRule="auto"/>
              <w:ind w:firstLine="400"/>
              <w:jc w:val="center"/>
            </w:pPr>
          </w:p>
        </w:tc>
        <w:tc>
          <w:tcPr>
            <w:tcW w:w="1701" w:type="dxa"/>
            <w:vMerge/>
            <w:tcBorders>
              <w:left w:val="single" w:sz="12" w:space="0" w:color="auto"/>
              <w:right w:val="nil"/>
            </w:tcBorders>
            <w:vAlign w:val="center"/>
          </w:tcPr>
          <w:p w14:paraId="454384C5" w14:textId="77777777" w:rsidR="006F2C29" w:rsidRPr="00A50F15" w:rsidRDefault="006F2C29" w:rsidP="00C66379">
            <w:pPr>
              <w:pStyle w:val="maintext"/>
              <w:spacing w:before="0" w:after="0" w:line="240" w:lineRule="auto"/>
              <w:ind w:firstLine="400"/>
              <w:jc w:val="center"/>
            </w:pPr>
          </w:p>
        </w:tc>
      </w:tr>
      <w:tr w:rsidR="006F2C29" w14:paraId="2E37CBB1" w14:textId="77777777" w:rsidTr="00C66379">
        <w:trPr>
          <w:trHeight w:val="161"/>
          <w:jc w:val="center"/>
        </w:trPr>
        <w:tc>
          <w:tcPr>
            <w:tcW w:w="783" w:type="dxa"/>
            <w:vMerge/>
            <w:tcBorders>
              <w:left w:val="nil"/>
              <w:right w:val="single" w:sz="12" w:space="0" w:color="auto"/>
            </w:tcBorders>
            <w:shd w:val="clear" w:color="auto" w:fill="D9D9D9" w:themeFill="background1" w:themeFillShade="D9"/>
          </w:tcPr>
          <w:p w14:paraId="79DDD0C7" w14:textId="77777777" w:rsidR="006F2C29" w:rsidRPr="00A50F15" w:rsidRDefault="006F2C29" w:rsidP="00C66379">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4D9F5F7F" w14:textId="77777777" w:rsidR="006F2C29" w:rsidRPr="00A50F15" w:rsidRDefault="006F2C29"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761F790E"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3073F9D6" w14:textId="77777777" w:rsidR="006F2C29" w:rsidRPr="00A50F15" w:rsidRDefault="006F2C29" w:rsidP="00C66379">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6C4441DC" w14:textId="77777777" w:rsidR="006F2C29" w:rsidRPr="00A50F15" w:rsidRDefault="006F2C29" w:rsidP="00C66379">
            <w:pPr>
              <w:pStyle w:val="maintext"/>
              <w:spacing w:before="0" w:after="0" w:line="240" w:lineRule="auto"/>
              <w:ind w:firstLineChars="0" w:firstLine="0"/>
              <w:jc w:val="center"/>
            </w:pPr>
          </w:p>
        </w:tc>
        <w:tc>
          <w:tcPr>
            <w:tcW w:w="1701" w:type="dxa"/>
            <w:vMerge/>
            <w:tcBorders>
              <w:left w:val="single" w:sz="12" w:space="0" w:color="auto"/>
              <w:bottom w:val="single" w:sz="12" w:space="0" w:color="auto"/>
              <w:right w:val="nil"/>
            </w:tcBorders>
            <w:vAlign w:val="center"/>
          </w:tcPr>
          <w:p w14:paraId="119F7AD4" w14:textId="77777777" w:rsidR="006F2C29" w:rsidRPr="00A50F15" w:rsidRDefault="006F2C29" w:rsidP="00C66379">
            <w:pPr>
              <w:pStyle w:val="maintext"/>
              <w:spacing w:before="0" w:after="0" w:line="240" w:lineRule="auto"/>
              <w:ind w:firstLineChars="0" w:firstLine="0"/>
              <w:jc w:val="center"/>
            </w:pPr>
          </w:p>
        </w:tc>
      </w:tr>
      <w:tr w:rsidR="006F2C29" w14:paraId="79FB7A82" w14:textId="77777777" w:rsidTr="00C66379">
        <w:trPr>
          <w:trHeight w:val="103"/>
          <w:jc w:val="center"/>
        </w:trPr>
        <w:tc>
          <w:tcPr>
            <w:tcW w:w="783" w:type="dxa"/>
            <w:vMerge/>
            <w:tcBorders>
              <w:left w:val="nil"/>
              <w:right w:val="single" w:sz="12" w:space="0" w:color="auto"/>
            </w:tcBorders>
            <w:shd w:val="clear" w:color="auto" w:fill="D9D9D9" w:themeFill="background1" w:themeFillShade="D9"/>
          </w:tcPr>
          <w:p w14:paraId="2D8E1361" w14:textId="77777777" w:rsidR="006F2C29" w:rsidRPr="00A50F15" w:rsidRDefault="006F2C29" w:rsidP="00C66379">
            <w:pPr>
              <w:pStyle w:val="maintext"/>
              <w:spacing w:before="0" w:after="0" w:line="240" w:lineRule="auto"/>
              <w:ind w:firstLineChars="0" w:firstLine="0"/>
              <w:jc w:val="center"/>
              <w:rPr>
                <w:b/>
              </w:rPr>
            </w:pP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3E8A2E0E" w14:textId="77777777" w:rsidR="006F2C29" w:rsidRPr="00A50F15" w:rsidRDefault="006F2C29" w:rsidP="00C66379">
            <w:pPr>
              <w:pStyle w:val="maintext"/>
              <w:spacing w:before="0" w:after="0" w:line="240" w:lineRule="auto"/>
              <w:ind w:firstLineChars="0" w:firstLine="0"/>
              <w:jc w:val="center"/>
              <w:rPr>
                <w:b/>
              </w:rPr>
            </w:pPr>
            <w:r>
              <w:rPr>
                <w:rFonts w:hint="eastAsia"/>
                <w:b/>
              </w:rPr>
              <w:t>R=8/9</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5615A34E"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120 Hz</w:t>
            </w:r>
          </w:p>
        </w:tc>
        <w:tc>
          <w:tcPr>
            <w:tcW w:w="1981" w:type="dxa"/>
            <w:vMerge w:val="restart"/>
            <w:tcBorders>
              <w:top w:val="single" w:sz="12" w:space="0" w:color="auto"/>
              <w:left w:val="single" w:sz="12" w:space="0" w:color="auto"/>
              <w:right w:val="single" w:sz="12" w:space="0" w:color="auto"/>
            </w:tcBorders>
            <w:vAlign w:val="center"/>
          </w:tcPr>
          <w:p w14:paraId="1726C779" w14:textId="77777777" w:rsidR="006F2C29" w:rsidRPr="00A50F15" w:rsidRDefault="006F2C29" w:rsidP="00C66379">
            <w:pPr>
              <w:pStyle w:val="maintext"/>
              <w:spacing w:before="0" w:after="0" w:line="240" w:lineRule="auto"/>
              <w:ind w:firstLineChars="0" w:firstLine="0"/>
              <w:jc w:val="center"/>
            </w:pPr>
            <w:r w:rsidRPr="00A50F15">
              <w:t>S</w:t>
            </w:r>
            <w:r w:rsidRPr="00A50F15">
              <w:rPr>
                <w:rFonts w:hint="eastAsia"/>
              </w:rPr>
              <w:t>atisfy</w:t>
            </w:r>
          </w:p>
        </w:tc>
        <w:tc>
          <w:tcPr>
            <w:tcW w:w="1842" w:type="dxa"/>
            <w:tcBorders>
              <w:top w:val="single" w:sz="12" w:space="0" w:color="auto"/>
              <w:left w:val="single" w:sz="12" w:space="0" w:color="auto"/>
              <w:bottom w:val="single" w:sz="4" w:space="0" w:color="auto"/>
              <w:right w:val="single" w:sz="12" w:space="0" w:color="auto"/>
            </w:tcBorders>
            <w:vAlign w:val="center"/>
          </w:tcPr>
          <w:p w14:paraId="45BF2228" w14:textId="77777777" w:rsidR="006F2C29" w:rsidRPr="00A50F15" w:rsidRDefault="006F2C29" w:rsidP="00C66379">
            <w:pPr>
              <w:pStyle w:val="maintext"/>
              <w:spacing w:before="0" w:after="0" w:line="240" w:lineRule="auto"/>
              <w:ind w:firstLineChars="0" w:firstLine="0"/>
              <w:jc w:val="center"/>
            </w:pPr>
            <w:r w:rsidRPr="00A50F15">
              <w:t>M</w:t>
            </w:r>
            <w:r w:rsidRPr="00A50F15">
              <w:rPr>
                <w:rFonts w:hint="eastAsia"/>
              </w:rPr>
              <w:t>arginally satisfy</w:t>
            </w:r>
          </w:p>
        </w:tc>
        <w:tc>
          <w:tcPr>
            <w:tcW w:w="1701" w:type="dxa"/>
            <w:vMerge w:val="restart"/>
            <w:tcBorders>
              <w:top w:val="single" w:sz="12" w:space="0" w:color="auto"/>
              <w:left w:val="single" w:sz="12" w:space="0" w:color="auto"/>
              <w:right w:val="nil"/>
            </w:tcBorders>
            <w:vAlign w:val="center"/>
          </w:tcPr>
          <w:p w14:paraId="508E3105" w14:textId="77777777" w:rsidR="006F2C29" w:rsidRPr="00A50F15" w:rsidRDefault="006F2C29" w:rsidP="00C66379">
            <w:pPr>
              <w:pStyle w:val="maintext"/>
              <w:spacing w:before="0" w:after="0" w:line="240" w:lineRule="auto"/>
              <w:ind w:firstLineChars="0" w:firstLine="0"/>
              <w:jc w:val="center"/>
            </w:pPr>
            <w:r>
              <w:rPr>
                <w:rFonts w:hint="eastAsia"/>
                <w:b/>
                <w:i/>
              </w:rPr>
              <w:t>*</w:t>
            </w:r>
          </w:p>
        </w:tc>
      </w:tr>
      <w:tr w:rsidR="006F2C29" w14:paraId="27DDB4B8" w14:textId="77777777" w:rsidTr="00C66379">
        <w:trPr>
          <w:trHeight w:val="80"/>
          <w:jc w:val="center"/>
        </w:trPr>
        <w:tc>
          <w:tcPr>
            <w:tcW w:w="783" w:type="dxa"/>
            <w:vMerge/>
            <w:tcBorders>
              <w:left w:val="nil"/>
              <w:right w:val="single" w:sz="12" w:space="0" w:color="auto"/>
            </w:tcBorders>
            <w:shd w:val="clear" w:color="auto" w:fill="D9D9D9" w:themeFill="background1" w:themeFillShade="D9"/>
          </w:tcPr>
          <w:p w14:paraId="3F97CA6F" w14:textId="77777777" w:rsidR="006F2C29" w:rsidRPr="00A50F15" w:rsidRDefault="006F2C29"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3D3DCBE2" w14:textId="77777777" w:rsidR="006F2C29" w:rsidRDefault="006F2C29"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06C3627D"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60 Hz</w:t>
            </w:r>
          </w:p>
        </w:tc>
        <w:tc>
          <w:tcPr>
            <w:tcW w:w="1981" w:type="dxa"/>
            <w:vMerge/>
            <w:tcBorders>
              <w:left w:val="single" w:sz="12" w:space="0" w:color="auto"/>
              <w:right w:val="single" w:sz="12" w:space="0" w:color="auto"/>
            </w:tcBorders>
            <w:vAlign w:val="center"/>
          </w:tcPr>
          <w:p w14:paraId="10A61088" w14:textId="77777777" w:rsidR="006F2C29" w:rsidRPr="00A50F15" w:rsidRDefault="006F2C29" w:rsidP="00C66379">
            <w:pPr>
              <w:pStyle w:val="maintext"/>
              <w:spacing w:before="0" w:after="0" w:line="240" w:lineRule="auto"/>
              <w:ind w:firstLineChars="0" w:firstLine="0"/>
              <w:jc w:val="center"/>
            </w:pPr>
          </w:p>
        </w:tc>
        <w:tc>
          <w:tcPr>
            <w:tcW w:w="1842" w:type="dxa"/>
            <w:vMerge w:val="restart"/>
            <w:tcBorders>
              <w:top w:val="single" w:sz="4" w:space="0" w:color="auto"/>
              <w:left w:val="single" w:sz="12" w:space="0" w:color="auto"/>
              <w:right w:val="single" w:sz="12" w:space="0" w:color="auto"/>
            </w:tcBorders>
            <w:vAlign w:val="center"/>
          </w:tcPr>
          <w:p w14:paraId="4DD4F0F2" w14:textId="77777777" w:rsidR="006F2C29" w:rsidRPr="00A50F15" w:rsidRDefault="006F2C29" w:rsidP="00C66379">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7D2C4EF3" w14:textId="77777777" w:rsidR="006F2C29" w:rsidRPr="00A50F15" w:rsidRDefault="006F2C29" w:rsidP="00C66379">
            <w:pPr>
              <w:pStyle w:val="maintext"/>
              <w:spacing w:before="0" w:after="0" w:line="240" w:lineRule="auto"/>
              <w:ind w:firstLineChars="0" w:firstLine="0"/>
              <w:jc w:val="center"/>
            </w:pPr>
          </w:p>
        </w:tc>
      </w:tr>
      <w:tr w:rsidR="006F2C29" w14:paraId="7569DF91" w14:textId="77777777" w:rsidTr="00C66379">
        <w:trPr>
          <w:trHeight w:val="138"/>
          <w:jc w:val="center"/>
        </w:trPr>
        <w:tc>
          <w:tcPr>
            <w:tcW w:w="783" w:type="dxa"/>
            <w:vMerge/>
            <w:tcBorders>
              <w:left w:val="nil"/>
              <w:right w:val="single" w:sz="12" w:space="0" w:color="auto"/>
            </w:tcBorders>
            <w:shd w:val="clear" w:color="auto" w:fill="D9D9D9" w:themeFill="background1" w:themeFillShade="D9"/>
          </w:tcPr>
          <w:p w14:paraId="7F6AB4A8" w14:textId="77777777" w:rsidR="006F2C29" w:rsidRPr="00A50F15" w:rsidRDefault="006F2C29"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3BA18B9D" w14:textId="77777777" w:rsidR="006F2C29" w:rsidRDefault="006F2C29"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3F75E62B"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290BDB2F" w14:textId="77777777" w:rsidR="006F2C29" w:rsidRPr="00A50F15" w:rsidRDefault="006F2C29" w:rsidP="00C66379">
            <w:pPr>
              <w:pStyle w:val="maintext"/>
              <w:spacing w:before="0" w:after="0" w:line="240" w:lineRule="auto"/>
              <w:ind w:firstLineChars="0" w:firstLine="0"/>
              <w:jc w:val="center"/>
            </w:pPr>
          </w:p>
        </w:tc>
        <w:tc>
          <w:tcPr>
            <w:tcW w:w="1842" w:type="dxa"/>
            <w:vMerge/>
            <w:tcBorders>
              <w:left w:val="single" w:sz="12" w:space="0" w:color="auto"/>
              <w:right w:val="single" w:sz="12" w:space="0" w:color="auto"/>
            </w:tcBorders>
            <w:vAlign w:val="center"/>
          </w:tcPr>
          <w:p w14:paraId="46E47290" w14:textId="77777777" w:rsidR="006F2C29" w:rsidRPr="00A50F15" w:rsidRDefault="006F2C29" w:rsidP="00C66379">
            <w:pPr>
              <w:pStyle w:val="maintext"/>
              <w:spacing w:before="0" w:after="0" w:line="240" w:lineRule="auto"/>
              <w:ind w:firstLineChars="0" w:firstLine="0"/>
              <w:jc w:val="center"/>
            </w:pPr>
          </w:p>
        </w:tc>
        <w:tc>
          <w:tcPr>
            <w:tcW w:w="1701" w:type="dxa"/>
            <w:vMerge/>
            <w:tcBorders>
              <w:left w:val="single" w:sz="12" w:space="0" w:color="auto"/>
              <w:bottom w:val="single" w:sz="4" w:space="0" w:color="auto"/>
              <w:right w:val="nil"/>
            </w:tcBorders>
            <w:vAlign w:val="center"/>
          </w:tcPr>
          <w:p w14:paraId="450BEC02" w14:textId="77777777" w:rsidR="006F2C29" w:rsidRPr="00A50F15" w:rsidRDefault="006F2C29" w:rsidP="00C66379">
            <w:pPr>
              <w:pStyle w:val="maintext"/>
              <w:spacing w:before="0" w:after="0" w:line="240" w:lineRule="auto"/>
              <w:ind w:firstLineChars="0" w:firstLine="0"/>
              <w:jc w:val="center"/>
            </w:pPr>
          </w:p>
        </w:tc>
      </w:tr>
      <w:tr w:rsidR="006F2C29" w14:paraId="763854BE" w14:textId="77777777" w:rsidTr="00C66379">
        <w:trPr>
          <w:trHeight w:val="138"/>
          <w:jc w:val="center"/>
        </w:trPr>
        <w:tc>
          <w:tcPr>
            <w:tcW w:w="783" w:type="dxa"/>
            <w:vMerge/>
            <w:tcBorders>
              <w:left w:val="nil"/>
              <w:bottom w:val="single" w:sz="12" w:space="0" w:color="auto"/>
              <w:right w:val="single" w:sz="12" w:space="0" w:color="auto"/>
            </w:tcBorders>
            <w:shd w:val="clear" w:color="auto" w:fill="D9D9D9" w:themeFill="background1" w:themeFillShade="D9"/>
          </w:tcPr>
          <w:p w14:paraId="79B2AB84" w14:textId="77777777" w:rsidR="006F2C29" w:rsidRPr="00A50F15" w:rsidRDefault="006F2C29" w:rsidP="00C66379">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566AF218" w14:textId="77777777" w:rsidR="006F2C29" w:rsidRDefault="006F2C29"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5FD66865"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3F6FD730" w14:textId="77777777" w:rsidR="006F2C29" w:rsidRPr="00A50F15" w:rsidRDefault="006F2C29" w:rsidP="00C66379">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409F26E0" w14:textId="77777777" w:rsidR="006F2C29" w:rsidRPr="00A50F15" w:rsidRDefault="006F2C29" w:rsidP="00C66379">
            <w:pPr>
              <w:pStyle w:val="maintext"/>
              <w:spacing w:before="0" w:after="0" w:line="240" w:lineRule="auto"/>
              <w:ind w:firstLineChars="0" w:firstLine="0"/>
              <w:jc w:val="center"/>
            </w:pPr>
          </w:p>
        </w:tc>
        <w:tc>
          <w:tcPr>
            <w:tcW w:w="1701" w:type="dxa"/>
            <w:tcBorders>
              <w:top w:val="single" w:sz="4" w:space="0" w:color="auto"/>
              <w:left w:val="single" w:sz="12" w:space="0" w:color="auto"/>
              <w:bottom w:val="single" w:sz="12" w:space="0" w:color="auto"/>
              <w:right w:val="nil"/>
            </w:tcBorders>
            <w:vAlign w:val="center"/>
          </w:tcPr>
          <w:p w14:paraId="34A3426E" w14:textId="77777777" w:rsidR="006F2C29" w:rsidRPr="00A50F15" w:rsidRDefault="006F2C29" w:rsidP="00C66379">
            <w:pPr>
              <w:pStyle w:val="maintext"/>
              <w:spacing w:before="0" w:after="0" w:line="240" w:lineRule="auto"/>
              <w:ind w:firstLineChars="0" w:firstLine="0"/>
              <w:jc w:val="center"/>
            </w:pPr>
            <w:r w:rsidRPr="00A50F15">
              <w:t>M</w:t>
            </w:r>
            <w:r w:rsidRPr="00A50F15">
              <w:rPr>
                <w:rFonts w:hint="eastAsia"/>
              </w:rPr>
              <w:t>arginally satisfy</w:t>
            </w:r>
          </w:p>
        </w:tc>
      </w:tr>
      <w:tr w:rsidR="006F2C29" w14:paraId="02B99127" w14:textId="77777777" w:rsidTr="00C66379">
        <w:trPr>
          <w:trHeight w:val="115"/>
          <w:jc w:val="center"/>
        </w:trPr>
        <w:tc>
          <w:tcPr>
            <w:tcW w:w="783" w:type="dxa"/>
            <w:vMerge w:val="restart"/>
            <w:tcBorders>
              <w:top w:val="single" w:sz="12" w:space="0" w:color="auto"/>
              <w:left w:val="nil"/>
              <w:right w:val="single" w:sz="12" w:space="0" w:color="auto"/>
            </w:tcBorders>
            <w:shd w:val="clear" w:color="auto" w:fill="D9D9D9" w:themeFill="background1" w:themeFillShade="D9"/>
            <w:vAlign w:val="center"/>
          </w:tcPr>
          <w:p w14:paraId="6A17F49B" w14:textId="77777777" w:rsidR="006F2C29" w:rsidRPr="00A50F15" w:rsidRDefault="006F2C29" w:rsidP="00C66379">
            <w:pPr>
              <w:pStyle w:val="maintext"/>
              <w:spacing w:before="0" w:after="0" w:line="240" w:lineRule="auto"/>
              <w:ind w:firstLineChars="0" w:firstLine="0"/>
              <w:jc w:val="center"/>
              <w:rPr>
                <w:b/>
              </w:rPr>
            </w:pPr>
            <w:r>
              <w:rPr>
                <w:rFonts w:hint="eastAsia"/>
                <w:b/>
              </w:rPr>
              <w:t>K=1000</w:t>
            </w: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340FDA9E" w14:textId="77777777" w:rsidR="006F2C29" w:rsidRDefault="006F2C29" w:rsidP="00C66379">
            <w:pPr>
              <w:pStyle w:val="maintext"/>
              <w:spacing w:before="0" w:after="0" w:line="240" w:lineRule="auto"/>
              <w:ind w:firstLineChars="0" w:firstLine="0"/>
              <w:jc w:val="center"/>
              <w:rPr>
                <w:b/>
              </w:rPr>
            </w:pPr>
            <w:r>
              <w:rPr>
                <w:rFonts w:hint="eastAsia"/>
                <w:b/>
              </w:rPr>
              <w:t>R=1/3</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5F429FFC"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120 Hz</w:t>
            </w:r>
          </w:p>
        </w:tc>
        <w:tc>
          <w:tcPr>
            <w:tcW w:w="1981" w:type="dxa"/>
            <w:vMerge w:val="restart"/>
            <w:tcBorders>
              <w:top w:val="single" w:sz="12" w:space="0" w:color="auto"/>
              <w:left w:val="single" w:sz="12" w:space="0" w:color="auto"/>
              <w:right w:val="single" w:sz="12" w:space="0" w:color="auto"/>
            </w:tcBorders>
            <w:vAlign w:val="center"/>
          </w:tcPr>
          <w:p w14:paraId="1A00766B" w14:textId="77777777" w:rsidR="006F2C29" w:rsidRPr="00A50F15" w:rsidRDefault="006F2C29" w:rsidP="00C66379">
            <w:pPr>
              <w:pStyle w:val="maintext"/>
              <w:spacing w:before="0" w:after="0" w:line="240" w:lineRule="auto"/>
              <w:ind w:firstLineChars="0" w:firstLine="0"/>
              <w:jc w:val="center"/>
            </w:pPr>
            <w:r w:rsidRPr="00A50F15">
              <w:t>S</w:t>
            </w:r>
            <w:r w:rsidRPr="00A50F15">
              <w:rPr>
                <w:rFonts w:hint="eastAsia"/>
              </w:rPr>
              <w:t>atisfy</w:t>
            </w:r>
          </w:p>
        </w:tc>
        <w:tc>
          <w:tcPr>
            <w:tcW w:w="1842" w:type="dxa"/>
            <w:tcBorders>
              <w:top w:val="single" w:sz="12" w:space="0" w:color="auto"/>
              <w:left w:val="single" w:sz="12" w:space="0" w:color="auto"/>
              <w:bottom w:val="single" w:sz="4" w:space="0" w:color="auto"/>
              <w:right w:val="single" w:sz="12" w:space="0" w:color="auto"/>
            </w:tcBorders>
            <w:vAlign w:val="center"/>
          </w:tcPr>
          <w:p w14:paraId="1ECBA19E" w14:textId="77777777" w:rsidR="006F2C29" w:rsidRPr="00A50F15" w:rsidRDefault="006F2C29" w:rsidP="00C66379">
            <w:pPr>
              <w:pStyle w:val="maintext"/>
              <w:spacing w:before="0" w:after="0" w:line="240" w:lineRule="auto"/>
              <w:ind w:firstLineChars="0" w:firstLine="0"/>
              <w:jc w:val="center"/>
            </w:pPr>
            <w:r w:rsidRPr="00A50F15">
              <w:t>M</w:t>
            </w:r>
            <w:r w:rsidRPr="00A50F15">
              <w:rPr>
                <w:rFonts w:hint="eastAsia"/>
              </w:rPr>
              <w:t>arginally satisfy</w:t>
            </w:r>
          </w:p>
        </w:tc>
        <w:tc>
          <w:tcPr>
            <w:tcW w:w="1701" w:type="dxa"/>
            <w:vMerge w:val="restart"/>
            <w:tcBorders>
              <w:top w:val="single" w:sz="12" w:space="0" w:color="auto"/>
              <w:left w:val="single" w:sz="12" w:space="0" w:color="auto"/>
              <w:right w:val="nil"/>
            </w:tcBorders>
            <w:vAlign w:val="center"/>
          </w:tcPr>
          <w:p w14:paraId="0503ED77" w14:textId="77777777" w:rsidR="006F2C29" w:rsidRPr="00A50F15" w:rsidRDefault="006F2C29" w:rsidP="00C66379">
            <w:pPr>
              <w:pStyle w:val="maintext"/>
              <w:spacing w:before="0" w:after="0" w:line="240" w:lineRule="auto"/>
              <w:ind w:firstLineChars="0" w:firstLine="0"/>
              <w:jc w:val="center"/>
            </w:pPr>
            <w:r>
              <w:rPr>
                <w:rFonts w:hint="eastAsia"/>
                <w:b/>
                <w:i/>
              </w:rPr>
              <w:t>*</w:t>
            </w:r>
          </w:p>
        </w:tc>
      </w:tr>
      <w:tr w:rsidR="006F2C29" w14:paraId="185C46F7" w14:textId="77777777" w:rsidTr="00C66379">
        <w:trPr>
          <w:trHeight w:val="103"/>
          <w:jc w:val="center"/>
        </w:trPr>
        <w:tc>
          <w:tcPr>
            <w:tcW w:w="783" w:type="dxa"/>
            <w:vMerge/>
            <w:tcBorders>
              <w:left w:val="nil"/>
              <w:right w:val="single" w:sz="12" w:space="0" w:color="auto"/>
            </w:tcBorders>
            <w:shd w:val="clear" w:color="auto" w:fill="D9D9D9" w:themeFill="background1" w:themeFillShade="D9"/>
          </w:tcPr>
          <w:p w14:paraId="24022B02" w14:textId="77777777" w:rsidR="006F2C29" w:rsidRDefault="006F2C29"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0238BB28" w14:textId="77777777" w:rsidR="006F2C29" w:rsidRDefault="006F2C29"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5570A653"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60 Hz</w:t>
            </w:r>
          </w:p>
        </w:tc>
        <w:tc>
          <w:tcPr>
            <w:tcW w:w="1981" w:type="dxa"/>
            <w:vMerge/>
            <w:tcBorders>
              <w:left w:val="single" w:sz="12" w:space="0" w:color="auto"/>
              <w:right w:val="single" w:sz="12" w:space="0" w:color="auto"/>
            </w:tcBorders>
            <w:vAlign w:val="center"/>
          </w:tcPr>
          <w:p w14:paraId="5DA9B238" w14:textId="77777777" w:rsidR="006F2C29" w:rsidRPr="00A50F15" w:rsidRDefault="006F2C29" w:rsidP="00C66379">
            <w:pPr>
              <w:pStyle w:val="maintext"/>
              <w:spacing w:before="0" w:after="0" w:line="240" w:lineRule="auto"/>
              <w:ind w:firstLineChars="0" w:firstLine="0"/>
              <w:jc w:val="center"/>
            </w:pPr>
          </w:p>
        </w:tc>
        <w:tc>
          <w:tcPr>
            <w:tcW w:w="1842" w:type="dxa"/>
            <w:vMerge w:val="restart"/>
            <w:tcBorders>
              <w:top w:val="single" w:sz="4" w:space="0" w:color="auto"/>
              <w:left w:val="single" w:sz="12" w:space="0" w:color="auto"/>
              <w:right w:val="single" w:sz="12" w:space="0" w:color="auto"/>
            </w:tcBorders>
            <w:vAlign w:val="center"/>
          </w:tcPr>
          <w:p w14:paraId="5226E6AF" w14:textId="77777777" w:rsidR="006F2C29" w:rsidRPr="00A50F15" w:rsidRDefault="006F2C29" w:rsidP="00C66379">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396CA755" w14:textId="77777777" w:rsidR="006F2C29" w:rsidRPr="00A50F15" w:rsidRDefault="006F2C29" w:rsidP="00C66379">
            <w:pPr>
              <w:pStyle w:val="maintext"/>
              <w:spacing w:before="0" w:after="0" w:line="240" w:lineRule="auto"/>
              <w:ind w:firstLineChars="0" w:firstLine="0"/>
              <w:jc w:val="center"/>
            </w:pPr>
          </w:p>
        </w:tc>
      </w:tr>
      <w:tr w:rsidR="006F2C29" w14:paraId="2C12A21E" w14:textId="77777777" w:rsidTr="00C66379">
        <w:trPr>
          <w:trHeight w:val="115"/>
          <w:jc w:val="center"/>
        </w:trPr>
        <w:tc>
          <w:tcPr>
            <w:tcW w:w="783" w:type="dxa"/>
            <w:vMerge/>
            <w:tcBorders>
              <w:left w:val="nil"/>
              <w:right w:val="single" w:sz="12" w:space="0" w:color="auto"/>
            </w:tcBorders>
            <w:shd w:val="clear" w:color="auto" w:fill="D9D9D9" w:themeFill="background1" w:themeFillShade="D9"/>
          </w:tcPr>
          <w:p w14:paraId="271B3877" w14:textId="77777777" w:rsidR="006F2C29" w:rsidRDefault="006F2C29"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5A51F2B0" w14:textId="77777777" w:rsidR="006F2C29" w:rsidRDefault="006F2C29"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14D83264"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4511E1BF" w14:textId="77777777" w:rsidR="006F2C29" w:rsidRPr="00A50F15" w:rsidRDefault="006F2C29" w:rsidP="00C66379">
            <w:pPr>
              <w:pStyle w:val="maintext"/>
              <w:spacing w:before="0" w:after="0" w:line="240" w:lineRule="auto"/>
              <w:ind w:firstLineChars="0" w:firstLine="0"/>
              <w:jc w:val="center"/>
            </w:pPr>
          </w:p>
        </w:tc>
        <w:tc>
          <w:tcPr>
            <w:tcW w:w="1842" w:type="dxa"/>
            <w:vMerge/>
            <w:tcBorders>
              <w:left w:val="single" w:sz="12" w:space="0" w:color="auto"/>
              <w:right w:val="single" w:sz="12" w:space="0" w:color="auto"/>
            </w:tcBorders>
            <w:vAlign w:val="center"/>
          </w:tcPr>
          <w:p w14:paraId="5A0E37CC" w14:textId="77777777" w:rsidR="006F2C29" w:rsidRPr="00A50F15" w:rsidRDefault="006F2C29" w:rsidP="00C66379">
            <w:pPr>
              <w:pStyle w:val="maintext"/>
              <w:spacing w:before="0" w:after="0" w:line="240" w:lineRule="auto"/>
              <w:ind w:firstLineChars="0" w:firstLine="0"/>
              <w:jc w:val="center"/>
            </w:pPr>
          </w:p>
        </w:tc>
        <w:tc>
          <w:tcPr>
            <w:tcW w:w="1701" w:type="dxa"/>
            <w:vMerge/>
            <w:tcBorders>
              <w:left w:val="single" w:sz="12" w:space="0" w:color="auto"/>
              <w:right w:val="nil"/>
            </w:tcBorders>
            <w:vAlign w:val="center"/>
          </w:tcPr>
          <w:p w14:paraId="6E7F7E06" w14:textId="77777777" w:rsidR="006F2C29" w:rsidRPr="00A50F15" w:rsidRDefault="006F2C29" w:rsidP="00C66379">
            <w:pPr>
              <w:pStyle w:val="maintext"/>
              <w:spacing w:before="0" w:after="0" w:line="240" w:lineRule="auto"/>
              <w:ind w:firstLineChars="0" w:firstLine="0"/>
              <w:jc w:val="center"/>
            </w:pPr>
          </w:p>
        </w:tc>
      </w:tr>
      <w:tr w:rsidR="006F2C29" w14:paraId="7247135D" w14:textId="77777777" w:rsidTr="00C66379">
        <w:trPr>
          <w:trHeight w:val="115"/>
          <w:jc w:val="center"/>
        </w:trPr>
        <w:tc>
          <w:tcPr>
            <w:tcW w:w="783" w:type="dxa"/>
            <w:vMerge/>
            <w:tcBorders>
              <w:left w:val="nil"/>
              <w:bottom w:val="single" w:sz="12" w:space="0" w:color="auto"/>
              <w:right w:val="single" w:sz="12" w:space="0" w:color="auto"/>
            </w:tcBorders>
            <w:shd w:val="clear" w:color="auto" w:fill="D9D9D9" w:themeFill="background1" w:themeFillShade="D9"/>
          </w:tcPr>
          <w:p w14:paraId="61E22EFD" w14:textId="77777777" w:rsidR="006F2C29" w:rsidRDefault="006F2C29" w:rsidP="00C66379">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3D3194CC" w14:textId="77777777" w:rsidR="006F2C29" w:rsidRDefault="006F2C29"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32263DBD" w14:textId="77777777" w:rsidR="006F2C29" w:rsidRPr="00A50F15" w:rsidRDefault="006F2C29" w:rsidP="00C66379">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001B3728" w14:textId="77777777" w:rsidR="006F2C29" w:rsidRPr="00A50F15" w:rsidRDefault="006F2C29" w:rsidP="00C66379">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2F1FB58D" w14:textId="77777777" w:rsidR="006F2C29" w:rsidRPr="00A50F15" w:rsidRDefault="006F2C29" w:rsidP="00C66379">
            <w:pPr>
              <w:pStyle w:val="maintext"/>
              <w:spacing w:before="0" w:after="0" w:line="240" w:lineRule="auto"/>
              <w:ind w:firstLineChars="0" w:firstLine="0"/>
              <w:jc w:val="center"/>
            </w:pPr>
          </w:p>
        </w:tc>
        <w:tc>
          <w:tcPr>
            <w:tcW w:w="1701" w:type="dxa"/>
            <w:vMerge/>
            <w:tcBorders>
              <w:left w:val="single" w:sz="12" w:space="0" w:color="auto"/>
              <w:bottom w:val="single" w:sz="12" w:space="0" w:color="auto"/>
              <w:right w:val="nil"/>
            </w:tcBorders>
            <w:vAlign w:val="center"/>
          </w:tcPr>
          <w:p w14:paraId="6E84A8A7" w14:textId="77777777" w:rsidR="006F2C29" w:rsidRPr="00A50F15" w:rsidRDefault="006F2C29" w:rsidP="00C66379">
            <w:pPr>
              <w:pStyle w:val="maintext"/>
              <w:spacing w:before="0" w:after="0" w:line="240" w:lineRule="auto"/>
              <w:ind w:firstLineChars="0" w:firstLine="0"/>
              <w:jc w:val="center"/>
            </w:pPr>
          </w:p>
        </w:tc>
      </w:tr>
    </w:tbl>
    <w:p w14:paraId="1F255A68" w14:textId="2BBECB00" w:rsidR="00C2278F" w:rsidRDefault="006F2C29" w:rsidP="00613C6C">
      <w:pPr>
        <w:pStyle w:val="maintext"/>
        <w:ind w:firstLine="400"/>
        <w:rPr>
          <w:rFonts w:hint="eastAsia"/>
          <w:b/>
          <w:i/>
        </w:rPr>
      </w:pPr>
      <w:r>
        <w:rPr>
          <w:rFonts w:hint="eastAsia"/>
          <w:b/>
          <w:i/>
        </w:rPr>
        <w:t>* could be unsatisfied for some cases</w:t>
      </w:r>
    </w:p>
    <w:p w14:paraId="3BBC6F3B" w14:textId="48577B66" w:rsidR="00D90E3E" w:rsidRDefault="00D90E3E" w:rsidP="00D90E3E">
      <w:pPr>
        <w:pStyle w:val="maintext"/>
        <w:ind w:firstLine="400"/>
        <w:rPr>
          <w:b/>
          <w:i/>
        </w:rPr>
      </w:pPr>
      <w:r>
        <w:rPr>
          <w:rFonts w:hint="eastAsia"/>
          <w:b/>
          <w:i/>
        </w:rPr>
        <w:t xml:space="preserve">Observation </w:t>
      </w:r>
      <w:r>
        <w:rPr>
          <w:rFonts w:hint="eastAsia"/>
          <w:b/>
          <w:i/>
        </w:rPr>
        <w:t>16</w:t>
      </w:r>
      <w:r>
        <w:rPr>
          <w:rFonts w:hint="eastAsia"/>
          <w:b/>
          <w:i/>
        </w:rPr>
        <w:t xml:space="preserve">: Summary of </w:t>
      </w:r>
      <w:r>
        <w:rPr>
          <w:b/>
          <w:i/>
        </w:rPr>
        <w:t>condition</w:t>
      </w:r>
      <w:r>
        <w:rPr>
          <w:rFonts w:hint="eastAsia"/>
          <w:b/>
          <w:i/>
        </w:rPr>
        <w:t xml:space="preserve"> to meet the decoding latency requirements </w:t>
      </w:r>
      <w:r w:rsidRPr="00E53834">
        <w:rPr>
          <w:rFonts w:hint="eastAsia"/>
          <w:b/>
          <w:i/>
        </w:rPr>
        <w:t xml:space="preserve">for </w:t>
      </w:r>
      <w:r>
        <w:rPr>
          <w:rFonts w:hint="eastAsia"/>
          <w:b/>
          <w:i/>
        </w:rPr>
        <w:t>control</w:t>
      </w:r>
      <w:r w:rsidRPr="00E53834">
        <w:rPr>
          <w:rFonts w:hint="eastAsia"/>
          <w:b/>
          <w:i/>
        </w:rPr>
        <w:t xml:space="preserve"> channel</w:t>
      </w:r>
    </w:p>
    <w:tbl>
      <w:tblPr>
        <w:tblStyle w:val="a6"/>
        <w:tblW w:w="0" w:type="auto"/>
        <w:jc w:val="center"/>
        <w:tblInd w:w="-5" w:type="dxa"/>
        <w:tblCellMar>
          <w:left w:w="0" w:type="dxa"/>
          <w:right w:w="0" w:type="dxa"/>
        </w:tblCellMar>
        <w:tblLook w:val="04A0" w:firstRow="1" w:lastRow="0" w:firstColumn="1" w:lastColumn="0" w:noHBand="0" w:noVBand="1"/>
      </w:tblPr>
      <w:tblGrid>
        <w:gridCol w:w="783"/>
        <w:gridCol w:w="670"/>
        <w:gridCol w:w="966"/>
        <w:gridCol w:w="1381"/>
        <w:gridCol w:w="1381"/>
        <w:gridCol w:w="1381"/>
        <w:gridCol w:w="1381"/>
      </w:tblGrid>
      <w:tr w:rsidR="00D90E3E" w14:paraId="519730A8" w14:textId="77777777" w:rsidTr="00C66379">
        <w:trPr>
          <w:jc w:val="center"/>
        </w:trPr>
        <w:tc>
          <w:tcPr>
            <w:tcW w:w="2419" w:type="dxa"/>
            <w:gridSpan w:val="3"/>
            <w:tcBorders>
              <w:top w:val="single" w:sz="12" w:space="0" w:color="auto"/>
              <w:left w:val="nil"/>
              <w:bottom w:val="single" w:sz="12" w:space="0" w:color="auto"/>
              <w:right w:val="single" w:sz="12" w:space="0" w:color="auto"/>
            </w:tcBorders>
            <w:shd w:val="clear" w:color="auto" w:fill="D9D9D9" w:themeFill="background1" w:themeFillShade="D9"/>
            <w:vAlign w:val="center"/>
          </w:tcPr>
          <w:p w14:paraId="4703F37D" w14:textId="77777777" w:rsidR="00D90E3E" w:rsidRPr="00A50F15" w:rsidRDefault="00D90E3E" w:rsidP="00C66379">
            <w:pPr>
              <w:pStyle w:val="maintext"/>
              <w:spacing w:before="0" w:after="0" w:line="240" w:lineRule="auto"/>
              <w:ind w:firstLineChars="0" w:firstLine="0"/>
              <w:jc w:val="center"/>
              <w:rPr>
                <w:b/>
              </w:rPr>
            </w:pPr>
          </w:p>
        </w:tc>
        <w:tc>
          <w:tcPr>
            <w:tcW w:w="138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7DA0E011"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LDPC</w:t>
            </w:r>
          </w:p>
        </w:tc>
        <w:tc>
          <w:tcPr>
            <w:tcW w:w="138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1FC0EE54"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Turbo</w:t>
            </w:r>
          </w:p>
        </w:tc>
        <w:tc>
          <w:tcPr>
            <w:tcW w:w="1381" w:type="dxa"/>
            <w:tcBorders>
              <w:top w:val="single" w:sz="12" w:space="0" w:color="auto"/>
              <w:left w:val="single" w:sz="12" w:space="0" w:color="auto"/>
              <w:bottom w:val="single" w:sz="12" w:space="0" w:color="auto"/>
              <w:right w:val="nil"/>
            </w:tcBorders>
            <w:shd w:val="clear" w:color="auto" w:fill="D9D9D9" w:themeFill="background1" w:themeFillShade="D9"/>
            <w:vAlign w:val="center"/>
          </w:tcPr>
          <w:p w14:paraId="4783D39F"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Polar</w:t>
            </w:r>
          </w:p>
        </w:tc>
        <w:tc>
          <w:tcPr>
            <w:tcW w:w="1381" w:type="dxa"/>
            <w:tcBorders>
              <w:top w:val="single" w:sz="12" w:space="0" w:color="auto"/>
              <w:left w:val="single" w:sz="12" w:space="0" w:color="auto"/>
              <w:bottom w:val="single" w:sz="12" w:space="0" w:color="auto"/>
              <w:right w:val="nil"/>
            </w:tcBorders>
            <w:shd w:val="clear" w:color="auto" w:fill="D9D9D9" w:themeFill="background1" w:themeFillShade="D9"/>
            <w:vAlign w:val="center"/>
          </w:tcPr>
          <w:p w14:paraId="275A6310" w14:textId="77777777" w:rsidR="00D90E3E" w:rsidRPr="00A50F15" w:rsidRDefault="00D90E3E" w:rsidP="00C66379">
            <w:pPr>
              <w:pStyle w:val="maintext"/>
              <w:spacing w:before="0" w:after="0" w:line="240" w:lineRule="auto"/>
              <w:ind w:firstLineChars="0" w:firstLine="0"/>
              <w:jc w:val="center"/>
              <w:rPr>
                <w:b/>
              </w:rPr>
            </w:pPr>
            <w:r>
              <w:rPr>
                <w:rFonts w:hint="eastAsia"/>
                <w:b/>
              </w:rPr>
              <w:t>TBCC</w:t>
            </w:r>
          </w:p>
        </w:tc>
      </w:tr>
      <w:tr w:rsidR="00D90E3E" w14:paraId="70483BA0" w14:textId="77777777" w:rsidTr="00C66379">
        <w:trPr>
          <w:trHeight w:val="115"/>
          <w:jc w:val="center"/>
        </w:trPr>
        <w:tc>
          <w:tcPr>
            <w:tcW w:w="783" w:type="dxa"/>
            <w:vMerge w:val="restart"/>
            <w:tcBorders>
              <w:top w:val="single" w:sz="12" w:space="0" w:color="auto"/>
              <w:left w:val="nil"/>
              <w:right w:val="single" w:sz="12" w:space="0" w:color="auto"/>
            </w:tcBorders>
            <w:shd w:val="clear" w:color="auto" w:fill="D9D9D9" w:themeFill="background1" w:themeFillShade="D9"/>
            <w:vAlign w:val="center"/>
          </w:tcPr>
          <w:p w14:paraId="303280B0" w14:textId="77777777" w:rsidR="00D90E3E" w:rsidRPr="00A50F15" w:rsidRDefault="00D90E3E" w:rsidP="00C66379">
            <w:pPr>
              <w:pStyle w:val="maintext"/>
              <w:spacing w:before="0" w:after="0" w:line="240" w:lineRule="auto"/>
              <w:ind w:firstLineChars="0" w:firstLine="0"/>
              <w:jc w:val="center"/>
              <w:rPr>
                <w:b/>
              </w:rPr>
            </w:pPr>
            <w:r>
              <w:rPr>
                <w:rFonts w:hint="eastAsia"/>
                <w:b/>
              </w:rPr>
              <w:t>K=100</w:t>
            </w: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1C7FA9BF" w14:textId="77777777" w:rsidR="00D90E3E" w:rsidRDefault="00D90E3E" w:rsidP="00C66379">
            <w:pPr>
              <w:pStyle w:val="maintext"/>
              <w:spacing w:before="0" w:after="0" w:line="240" w:lineRule="auto"/>
              <w:ind w:firstLineChars="0" w:firstLine="0"/>
              <w:jc w:val="center"/>
              <w:rPr>
                <w:b/>
              </w:rPr>
            </w:pPr>
            <w:r>
              <w:rPr>
                <w:rFonts w:hint="eastAsia"/>
                <w:b/>
              </w:rPr>
              <w:t>R=1/3</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689FB4A3"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120 Hz</w:t>
            </w:r>
          </w:p>
        </w:tc>
        <w:tc>
          <w:tcPr>
            <w:tcW w:w="1381" w:type="dxa"/>
            <w:tcBorders>
              <w:top w:val="single" w:sz="12" w:space="0" w:color="auto"/>
              <w:left w:val="single" w:sz="12" w:space="0" w:color="auto"/>
              <w:bottom w:val="single" w:sz="4" w:space="0" w:color="auto"/>
              <w:right w:val="single" w:sz="12" w:space="0" w:color="auto"/>
            </w:tcBorders>
            <w:vAlign w:val="center"/>
          </w:tcPr>
          <w:p w14:paraId="51E1D084" w14:textId="77777777" w:rsidR="00D90E3E" w:rsidRPr="00A50F15" w:rsidRDefault="00D90E3E" w:rsidP="00C66379">
            <w:pPr>
              <w:pStyle w:val="maintext"/>
              <w:spacing w:before="0" w:after="0" w:line="20" w:lineRule="atLeast"/>
              <w:ind w:firstLineChars="0" w:firstLine="0"/>
              <w:jc w:val="center"/>
            </w:pPr>
            <w:r>
              <w:rPr>
                <w:rFonts w:hint="eastAsia"/>
              </w:rPr>
              <w:t>*</w:t>
            </w:r>
          </w:p>
        </w:tc>
        <w:tc>
          <w:tcPr>
            <w:tcW w:w="1381" w:type="dxa"/>
            <w:vMerge w:val="restart"/>
            <w:tcBorders>
              <w:top w:val="single" w:sz="12" w:space="0" w:color="auto"/>
              <w:left w:val="single" w:sz="12" w:space="0" w:color="auto"/>
              <w:right w:val="single" w:sz="12" w:space="0" w:color="auto"/>
            </w:tcBorders>
            <w:vAlign w:val="center"/>
          </w:tcPr>
          <w:p w14:paraId="5F094918" w14:textId="77777777" w:rsidR="00D90E3E" w:rsidRPr="00A50F15" w:rsidRDefault="00D90E3E" w:rsidP="00C66379">
            <w:pPr>
              <w:pStyle w:val="maintext"/>
              <w:spacing w:before="0" w:after="0" w:line="20" w:lineRule="atLeast"/>
              <w:ind w:firstLineChars="0" w:firstLine="0"/>
              <w:jc w:val="center"/>
            </w:pPr>
            <w:r>
              <w:rPr>
                <w:rFonts w:hint="eastAsia"/>
              </w:rPr>
              <w:t>*</w:t>
            </w:r>
          </w:p>
        </w:tc>
        <w:tc>
          <w:tcPr>
            <w:tcW w:w="1381" w:type="dxa"/>
            <w:vMerge w:val="restart"/>
            <w:tcBorders>
              <w:top w:val="single" w:sz="12" w:space="0" w:color="auto"/>
              <w:left w:val="single" w:sz="12" w:space="0" w:color="auto"/>
              <w:right w:val="nil"/>
            </w:tcBorders>
            <w:vAlign w:val="center"/>
          </w:tcPr>
          <w:p w14:paraId="02460234" w14:textId="77777777" w:rsidR="00D90E3E" w:rsidRPr="00A50F15" w:rsidRDefault="00D90E3E" w:rsidP="00C66379">
            <w:pPr>
              <w:pStyle w:val="maintext"/>
              <w:spacing w:before="0" w:after="0" w:line="20" w:lineRule="atLeast"/>
              <w:ind w:firstLineChars="0" w:firstLine="0"/>
              <w:jc w:val="center"/>
            </w:pPr>
            <w:r>
              <w:rPr>
                <w:rFonts w:hint="eastAsia"/>
              </w:rPr>
              <w:t>*</w:t>
            </w:r>
          </w:p>
        </w:tc>
        <w:tc>
          <w:tcPr>
            <w:tcW w:w="1381" w:type="dxa"/>
            <w:vMerge w:val="restart"/>
            <w:tcBorders>
              <w:top w:val="single" w:sz="12" w:space="0" w:color="auto"/>
              <w:left w:val="single" w:sz="12" w:space="0" w:color="auto"/>
              <w:right w:val="nil"/>
            </w:tcBorders>
            <w:vAlign w:val="center"/>
          </w:tcPr>
          <w:p w14:paraId="52CF2842" w14:textId="77777777" w:rsidR="00D90E3E" w:rsidRPr="00A50F15" w:rsidRDefault="00D90E3E" w:rsidP="00C66379">
            <w:pPr>
              <w:pStyle w:val="maintext"/>
              <w:spacing w:before="0" w:after="0" w:line="20" w:lineRule="atLeast"/>
              <w:ind w:firstLineChars="0" w:firstLine="0"/>
              <w:jc w:val="center"/>
            </w:pPr>
            <w:r>
              <w:rPr>
                <w:rFonts w:hint="eastAsia"/>
              </w:rPr>
              <w:t>*</w:t>
            </w:r>
          </w:p>
        </w:tc>
      </w:tr>
      <w:tr w:rsidR="00D90E3E" w14:paraId="28970FE9" w14:textId="77777777" w:rsidTr="00C66379">
        <w:trPr>
          <w:trHeight w:val="56"/>
          <w:jc w:val="center"/>
        </w:trPr>
        <w:tc>
          <w:tcPr>
            <w:tcW w:w="783" w:type="dxa"/>
            <w:vMerge/>
            <w:tcBorders>
              <w:left w:val="nil"/>
              <w:right w:val="single" w:sz="12" w:space="0" w:color="auto"/>
            </w:tcBorders>
            <w:shd w:val="clear" w:color="auto" w:fill="D9D9D9" w:themeFill="background1" w:themeFillShade="D9"/>
          </w:tcPr>
          <w:p w14:paraId="1E245D31" w14:textId="77777777" w:rsidR="00D90E3E" w:rsidRDefault="00D90E3E"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7417E236" w14:textId="77777777" w:rsidR="00D90E3E" w:rsidRDefault="00D90E3E"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534E2169"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60 Hz</w:t>
            </w:r>
          </w:p>
        </w:tc>
        <w:tc>
          <w:tcPr>
            <w:tcW w:w="1381" w:type="dxa"/>
            <w:vMerge w:val="restart"/>
            <w:tcBorders>
              <w:top w:val="single" w:sz="4" w:space="0" w:color="auto"/>
              <w:left w:val="single" w:sz="12" w:space="0" w:color="auto"/>
              <w:right w:val="single" w:sz="12" w:space="0" w:color="auto"/>
            </w:tcBorders>
            <w:vAlign w:val="center"/>
          </w:tcPr>
          <w:p w14:paraId="77649348" w14:textId="77777777" w:rsidR="00D90E3E" w:rsidRPr="00A50F15" w:rsidRDefault="00D90E3E" w:rsidP="00C66379">
            <w:pPr>
              <w:pStyle w:val="maintext"/>
              <w:spacing w:before="0" w:after="0" w:line="20" w:lineRule="atLeast"/>
              <w:ind w:firstLineChars="0" w:firstLine="0"/>
              <w:jc w:val="center"/>
            </w:pPr>
            <w:r w:rsidRPr="00A50F15">
              <w:t>S</w:t>
            </w:r>
            <w:r w:rsidRPr="00A50F15">
              <w:rPr>
                <w:rFonts w:hint="eastAsia"/>
              </w:rPr>
              <w:t>atisfy</w:t>
            </w:r>
          </w:p>
        </w:tc>
        <w:tc>
          <w:tcPr>
            <w:tcW w:w="1381" w:type="dxa"/>
            <w:vMerge/>
            <w:tcBorders>
              <w:left w:val="single" w:sz="12" w:space="0" w:color="auto"/>
              <w:right w:val="single" w:sz="12" w:space="0" w:color="auto"/>
            </w:tcBorders>
            <w:vAlign w:val="center"/>
          </w:tcPr>
          <w:p w14:paraId="68731EB3" w14:textId="77777777" w:rsidR="00D90E3E" w:rsidRPr="00A50F15" w:rsidRDefault="00D90E3E" w:rsidP="00C66379">
            <w:pPr>
              <w:pStyle w:val="maintext"/>
              <w:spacing w:before="0" w:after="0" w:line="20" w:lineRule="atLeast"/>
              <w:ind w:firstLineChars="0" w:firstLine="0"/>
              <w:jc w:val="center"/>
            </w:pPr>
          </w:p>
        </w:tc>
        <w:tc>
          <w:tcPr>
            <w:tcW w:w="1381" w:type="dxa"/>
            <w:vMerge/>
            <w:tcBorders>
              <w:left w:val="single" w:sz="12" w:space="0" w:color="auto"/>
              <w:right w:val="nil"/>
            </w:tcBorders>
            <w:vAlign w:val="center"/>
          </w:tcPr>
          <w:p w14:paraId="236DA84C" w14:textId="77777777" w:rsidR="00D90E3E" w:rsidRPr="00A50F15" w:rsidRDefault="00D90E3E" w:rsidP="00C66379">
            <w:pPr>
              <w:pStyle w:val="maintext"/>
              <w:spacing w:before="0" w:after="0" w:line="20" w:lineRule="atLeast"/>
              <w:ind w:firstLineChars="0" w:firstLine="0"/>
              <w:jc w:val="center"/>
            </w:pPr>
          </w:p>
        </w:tc>
        <w:tc>
          <w:tcPr>
            <w:tcW w:w="1381" w:type="dxa"/>
            <w:vMerge/>
            <w:tcBorders>
              <w:left w:val="single" w:sz="12" w:space="0" w:color="auto"/>
              <w:bottom w:val="single" w:sz="4" w:space="0" w:color="auto"/>
              <w:right w:val="nil"/>
            </w:tcBorders>
            <w:vAlign w:val="center"/>
          </w:tcPr>
          <w:p w14:paraId="40DE3B55" w14:textId="77777777" w:rsidR="00D90E3E" w:rsidRPr="00A50F15" w:rsidRDefault="00D90E3E" w:rsidP="00C66379">
            <w:pPr>
              <w:pStyle w:val="maintext"/>
              <w:spacing w:before="0" w:after="0" w:line="20" w:lineRule="atLeast"/>
              <w:ind w:firstLineChars="0" w:firstLine="0"/>
              <w:jc w:val="center"/>
            </w:pPr>
          </w:p>
        </w:tc>
      </w:tr>
      <w:tr w:rsidR="00D90E3E" w14:paraId="182AB1A7" w14:textId="77777777" w:rsidTr="00C66379">
        <w:trPr>
          <w:trHeight w:val="115"/>
          <w:jc w:val="center"/>
        </w:trPr>
        <w:tc>
          <w:tcPr>
            <w:tcW w:w="783" w:type="dxa"/>
            <w:vMerge/>
            <w:tcBorders>
              <w:left w:val="nil"/>
              <w:right w:val="single" w:sz="12" w:space="0" w:color="auto"/>
            </w:tcBorders>
            <w:shd w:val="clear" w:color="auto" w:fill="D9D9D9" w:themeFill="background1" w:themeFillShade="D9"/>
          </w:tcPr>
          <w:p w14:paraId="464A23ED" w14:textId="77777777" w:rsidR="00D90E3E" w:rsidRDefault="00D90E3E"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2551237A" w14:textId="77777777" w:rsidR="00D90E3E" w:rsidRDefault="00D90E3E"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34CAB3C5"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30 Hz</w:t>
            </w:r>
          </w:p>
        </w:tc>
        <w:tc>
          <w:tcPr>
            <w:tcW w:w="1381" w:type="dxa"/>
            <w:vMerge/>
            <w:tcBorders>
              <w:left w:val="single" w:sz="12" w:space="0" w:color="auto"/>
              <w:right w:val="single" w:sz="12" w:space="0" w:color="auto"/>
            </w:tcBorders>
            <w:vAlign w:val="center"/>
          </w:tcPr>
          <w:p w14:paraId="5F5F6C19" w14:textId="77777777" w:rsidR="00D90E3E" w:rsidRPr="00A50F15" w:rsidRDefault="00D90E3E" w:rsidP="00C66379">
            <w:pPr>
              <w:pStyle w:val="maintext"/>
              <w:spacing w:before="0" w:after="0" w:line="20" w:lineRule="atLeast"/>
              <w:ind w:firstLineChars="0" w:firstLine="0"/>
              <w:jc w:val="center"/>
            </w:pPr>
          </w:p>
        </w:tc>
        <w:tc>
          <w:tcPr>
            <w:tcW w:w="1381" w:type="dxa"/>
            <w:vMerge/>
            <w:tcBorders>
              <w:left w:val="single" w:sz="12" w:space="0" w:color="auto"/>
              <w:right w:val="single" w:sz="12" w:space="0" w:color="auto"/>
            </w:tcBorders>
            <w:vAlign w:val="center"/>
          </w:tcPr>
          <w:p w14:paraId="6AC2EB9F" w14:textId="77777777" w:rsidR="00D90E3E" w:rsidRPr="00A50F15" w:rsidRDefault="00D90E3E" w:rsidP="00C66379">
            <w:pPr>
              <w:pStyle w:val="maintext"/>
              <w:spacing w:before="0" w:after="0" w:line="20" w:lineRule="atLeast"/>
              <w:ind w:firstLineChars="0" w:firstLine="0"/>
              <w:jc w:val="center"/>
            </w:pPr>
          </w:p>
        </w:tc>
        <w:tc>
          <w:tcPr>
            <w:tcW w:w="1381" w:type="dxa"/>
            <w:vMerge/>
            <w:tcBorders>
              <w:left w:val="single" w:sz="12" w:space="0" w:color="auto"/>
              <w:right w:val="nil"/>
            </w:tcBorders>
            <w:vAlign w:val="center"/>
          </w:tcPr>
          <w:p w14:paraId="52D62C38" w14:textId="77777777" w:rsidR="00D90E3E" w:rsidRPr="00A50F15" w:rsidRDefault="00D90E3E" w:rsidP="00C66379">
            <w:pPr>
              <w:pStyle w:val="maintext"/>
              <w:spacing w:before="0" w:after="0" w:line="20" w:lineRule="atLeast"/>
              <w:ind w:firstLineChars="0" w:firstLine="0"/>
              <w:jc w:val="center"/>
            </w:pPr>
          </w:p>
        </w:tc>
        <w:tc>
          <w:tcPr>
            <w:tcW w:w="1381" w:type="dxa"/>
            <w:vMerge w:val="restart"/>
            <w:tcBorders>
              <w:top w:val="single" w:sz="4" w:space="0" w:color="auto"/>
              <w:left w:val="single" w:sz="12" w:space="0" w:color="auto"/>
              <w:right w:val="nil"/>
            </w:tcBorders>
            <w:vAlign w:val="center"/>
          </w:tcPr>
          <w:p w14:paraId="7D6B4B0A" w14:textId="77777777" w:rsidR="00D90E3E" w:rsidRPr="00A50F15" w:rsidRDefault="00D90E3E" w:rsidP="00C66379">
            <w:pPr>
              <w:pStyle w:val="maintext"/>
              <w:spacing w:before="0" w:after="0" w:line="20" w:lineRule="atLeast"/>
              <w:ind w:firstLineChars="0" w:firstLine="0"/>
              <w:jc w:val="center"/>
            </w:pPr>
            <w:r w:rsidRPr="00A50F15">
              <w:t>S</w:t>
            </w:r>
            <w:r w:rsidRPr="00A50F15">
              <w:rPr>
                <w:rFonts w:hint="eastAsia"/>
              </w:rPr>
              <w:t>atisfy</w:t>
            </w:r>
          </w:p>
        </w:tc>
      </w:tr>
      <w:tr w:rsidR="00D90E3E" w14:paraId="7F890983" w14:textId="77777777" w:rsidTr="00C66379">
        <w:trPr>
          <w:trHeight w:val="115"/>
          <w:jc w:val="center"/>
        </w:trPr>
        <w:tc>
          <w:tcPr>
            <w:tcW w:w="783" w:type="dxa"/>
            <w:vMerge/>
            <w:tcBorders>
              <w:left w:val="nil"/>
              <w:bottom w:val="single" w:sz="12" w:space="0" w:color="auto"/>
              <w:right w:val="single" w:sz="12" w:space="0" w:color="auto"/>
            </w:tcBorders>
            <w:shd w:val="clear" w:color="auto" w:fill="D9D9D9" w:themeFill="background1" w:themeFillShade="D9"/>
          </w:tcPr>
          <w:p w14:paraId="38EE0040" w14:textId="77777777" w:rsidR="00D90E3E" w:rsidRDefault="00D90E3E" w:rsidP="00C66379">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1D8C7403" w14:textId="77777777" w:rsidR="00D90E3E" w:rsidRDefault="00D90E3E"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304B6BFC"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15 Hz</w:t>
            </w:r>
          </w:p>
        </w:tc>
        <w:tc>
          <w:tcPr>
            <w:tcW w:w="1381" w:type="dxa"/>
            <w:vMerge/>
            <w:tcBorders>
              <w:left w:val="single" w:sz="12" w:space="0" w:color="auto"/>
              <w:bottom w:val="single" w:sz="12" w:space="0" w:color="auto"/>
              <w:right w:val="single" w:sz="12" w:space="0" w:color="auto"/>
            </w:tcBorders>
            <w:vAlign w:val="center"/>
          </w:tcPr>
          <w:p w14:paraId="587A74AB" w14:textId="77777777" w:rsidR="00D90E3E" w:rsidRPr="00A50F15" w:rsidRDefault="00D90E3E" w:rsidP="00C66379">
            <w:pPr>
              <w:pStyle w:val="maintext"/>
              <w:spacing w:before="0" w:after="0" w:line="240" w:lineRule="auto"/>
              <w:ind w:firstLineChars="0" w:firstLine="0"/>
              <w:jc w:val="center"/>
            </w:pPr>
          </w:p>
        </w:tc>
        <w:tc>
          <w:tcPr>
            <w:tcW w:w="1381" w:type="dxa"/>
            <w:vMerge/>
            <w:tcBorders>
              <w:left w:val="single" w:sz="12" w:space="0" w:color="auto"/>
              <w:bottom w:val="single" w:sz="12" w:space="0" w:color="auto"/>
              <w:right w:val="single" w:sz="12" w:space="0" w:color="auto"/>
            </w:tcBorders>
            <w:vAlign w:val="center"/>
          </w:tcPr>
          <w:p w14:paraId="6CDAA0F4" w14:textId="77777777" w:rsidR="00D90E3E" w:rsidRPr="00A50F15" w:rsidRDefault="00D90E3E" w:rsidP="00C66379">
            <w:pPr>
              <w:pStyle w:val="maintext"/>
              <w:spacing w:before="0" w:after="0" w:line="240" w:lineRule="auto"/>
              <w:ind w:firstLineChars="0" w:firstLine="0"/>
              <w:jc w:val="center"/>
            </w:pPr>
          </w:p>
        </w:tc>
        <w:tc>
          <w:tcPr>
            <w:tcW w:w="1381" w:type="dxa"/>
            <w:vMerge/>
            <w:tcBorders>
              <w:left w:val="single" w:sz="12" w:space="0" w:color="auto"/>
              <w:bottom w:val="single" w:sz="12" w:space="0" w:color="auto"/>
              <w:right w:val="nil"/>
            </w:tcBorders>
            <w:vAlign w:val="center"/>
          </w:tcPr>
          <w:p w14:paraId="1A5DB2DE" w14:textId="77777777" w:rsidR="00D90E3E" w:rsidRPr="00A50F15" w:rsidRDefault="00D90E3E" w:rsidP="00C66379">
            <w:pPr>
              <w:pStyle w:val="maintext"/>
              <w:spacing w:before="0" w:after="0" w:line="240" w:lineRule="auto"/>
              <w:ind w:firstLineChars="0" w:firstLine="0"/>
              <w:jc w:val="center"/>
            </w:pPr>
          </w:p>
        </w:tc>
        <w:tc>
          <w:tcPr>
            <w:tcW w:w="1381" w:type="dxa"/>
            <w:vMerge/>
            <w:tcBorders>
              <w:left w:val="single" w:sz="12" w:space="0" w:color="auto"/>
              <w:bottom w:val="single" w:sz="12" w:space="0" w:color="auto"/>
              <w:right w:val="nil"/>
            </w:tcBorders>
            <w:vAlign w:val="center"/>
          </w:tcPr>
          <w:p w14:paraId="17A3BCA7" w14:textId="77777777" w:rsidR="00D90E3E" w:rsidRPr="00A50F15" w:rsidRDefault="00D90E3E" w:rsidP="00C66379">
            <w:pPr>
              <w:pStyle w:val="maintext"/>
              <w:spacing w:before="0" w:after="0" w:line="240" w:lineRule="auto"/>
              <w:ind w:firstLineChars="0" w:firstLine="0"/>
              <w:jc w:val="center"/>
            </w:pPr>
          </w:p>
        </w:tc>
      </w:tr>
    </w:tbl>
    <w:p w14:paraId="7F27D3E1" w14:textId="473EE54B" w:rsidR="006F2C29" w:rsidRPr="00C2278F" w:rsidRDefault="00D90E3E" w:rsidP="00613C6C">
      <w:pPr>
        <w:pStyle w:val="maintext"/>
        <w:ind w:firstLine="400"/>
        <w:rPr>
          <w:b/>
          <w:i/>
        </w:rPr>
      </w:pPr>
      <w:r>
        <w:rPr>
          <w:rFonts w:hint="eastAsia"/>
          <w:b/>
          <w:i/>
        </w:rPr>
        <w:t>* could be unsatisfied for some cases</w:t>
      </w:r>
    </w:p>
    <w:p w14:paraId="374F7C9C" w14:textId="23C9E8AE" w:rsidR="00613C6C" w:rsidRDefault="00613C6C" w:rsidP="00613C6C">
      <w:pPr>
        <w:pStyle w:val="maintext"/>
        <w:ind w:firstLine="400"/>
        <w:rPr>
          <w:b/>
          <w:i/>
        </w:rPr>
      </w:pPr>
      <w:r>
        <w:rPr>
          <w:rFonts w:hint="eastAsia"/>
          <w:b/>
          <w:i/>
        </w:rPr>
        <w:t xml:space="preserve">Proposal </w:t>
      </w:r>
      <w:r w:rsidR="00CD2DCD">
        <w:rPr>
          <w:rFonts w:hint="eastAsia"/>
          <w:b/>
          <w:i/>
        </w:rPr>
        <w:t>5</w:t>
      </w:r>
      <w:r>
        <w:rPr>
          <w:rFonts w:hint="eastAsia"/>
          <w:b/>
          <w:i/>
        </w:rPr>
        <w:t xml:space="preserve">: LDPC codes should be selected for </w:t>
      </w:r>
      <w:proofErr w:type="spellStart"/>
      <w:r>
        <w:rPr>
          <w:rFonts w:hint="eastAsia"/>
          <w:b/>
          <w:i/>
        </w:rPr>
        <w:t>eMBB</w:t>
      </w:r>
      <w:proofErr w:type="spellEnd"/>
      <w:r>
        <w:rPr>
          <w:rFonts w:hint="eastAsia"/>
          <w:b/>
          <w:i/>
        </w:rPr>
        <w:t xml:space="preserve"> data channel</w:t>
      </w:r>
    </w:p>
    <w:p w14:paraId="71EA9108" w14:textId="3EE73A5B" w:rsidR="00C04656" w:rsidRDefault="00C04656">
      <w:pPr>
        <w:spacing w:after="0"/>
        <w:rPr>
          <w:rFonts w:cs="바탕"/>
          <w:b/>
          <w:i/>
          <w:lang w:eastAsia="ko-KR"/>
        </w:rPr>
      </w:pPr>
      <w:r>
        <w:rPr>
          <w:b/>
          <w:i/>
        </w:rPr>
        <w:br w:type="page"/>
      </w:r>
    </w:p>
    <w:p w14:paraId="79B9BA98" w14:textId="77777777" w:rsidR="009018F3" w:rsidRDefault="009018F3" w:rsidP="009018F3">
      <w:pPr>
        <w:pStyle w:val="1"/>
      </w:pPr>
      <w:r>
        <w:rPr>
          <w:rFonts w:hint="eastAsia"/>
        </w:rPr>
        <w:lastRenderedPageBreak/>
        <w:t xml:space="preserve">Observations and Proposals </w:t>
      </w:r>
    </w:p>
    <w:p w14:paraId="51144795" w14:textId="77777777" w:rsidR="00CD2DCD" w:rsidRDefault="00CD2DCD" w:rsidP="00CD2DCD">
      <w:pPr>
        <w:pStyle w:val="maintext"/>
        <w:ind w:firstLine="400"/>
        <w:rPr>
          <w:b/>
          <w:i/>
        </w:rPr>
      </w:pPr>
      <w:r>
        <w:rPr>
          <w:rFonts w:hint="eastAsia"/>
          <w:b/>
          <w:i/>
        </w:rPr>
        <w:t xml:space="preserve">Observation 1: </w:t>
      </w:r>
      <w:r>
        <w:rPr>
          <w:b/>
          <w:i/>
        </w:rPr>
        <w:t xml:space="preserve">The proposed length-compatible QC LDPC code support a stable performance in terms of code block sizes and code rates. </w:t>
      </w:r>
    </w:p>
    <w:p w14:paraId="7A717DCB" w14:textId="77777777" w:rsidR="00CD2DCD" w:rsidRDefault="00CD2DCD" w:rsidP="00CD2DCD">
      <w:pPr>
        <w:pStyle w:val="maintext"/>
        <w:ind w:firstLine="400"/>
        <w:rPr>
          <w:b/>
          <w:i/>
        </w:rPr>
      </w:pPr>
      <w:r>
        <w:rPr>
          <w:rFonts w:hint="eastAsia"/>
          <w:b/>
          <w:i/>
        </w:rPr>
        <w:t xml:space="preserve">Observation 2: </w:t>
      </w:r>
      <w:r>
        <w:rPr>
          <w:b/>
          <w:i/>
        </w:rPr>
        <w:t>IR-HARQ and 1-bit granularity in block-length can be easily supported by LDPC codes.</w:t>
      </w:r>
    </w:p>
    <w:p w14:paraId="6EF3DF83" w14:textId="77777777" w:rsidR="00CD2DCD" w:rsidRDefault="00CD2DCD" w:rsidP="00CD2DCD">
      <w:pPr>
        <w:pStyle w:val="maintext"/>
        <w:ind w:firstLine="400"/>
        <w:rPr>
          <w:b/>
          <w:i/>
        </w:rPr>
      </w:pPr>
      <w:r w:rsidRPr="00292CEF">
        <w:rPr>
          <w:b/>
          <w:i/>
        </w:rPr>
        <w:t xml:space="preserve">Observation </w:t>
      </w:r>
      <w:r>
        <w:rPr>
          <w:rFonts w:hint="eastAsia"/>
          <w:b/>
          <w:i/>
        </w:rPr>
        <w:t>3</w:t>
      </w:r>
      <w:r w:rsidRPr="00292CEF">
        <w:rPr>
          <w:b/>
          <w:i/>
        </w:rPr>
        <w:t>:</w:t>
      </w:r>
      <w:r>
        <w:rPr>
          <w:b/>
          <w:i/>
        </w:rPr>
        <w:t xml:space="preserve"> Energy Efficient Decoder of LDPC codes can be implementable. Especially, when supporting high rates, the energy efficiency of LDPC decoder is much higher than that of common Turbo decoders.</w:t>
      </w:r>
    </w:p>
    <w:p w14:paraId="1CD28DB7" w14:textId="77777777" w:rsidR="00CD2DCD" w:rsidRDefault="00CD2DCD" w:rsidP="00CD2DCD">
      <w:pPr>
        <w:pStyle w:val="maintext"/>
        <w:ind w:firstLine="400"/>
        <w:rPr>
          <w:b/>
          <w:i/>
        </w:rPr>
      </w:pPr>
      <w:r w:rsidRPr="00292CEF">
        <w:rPr>
          <w:b/>
          <w:i/>
        </w:rPr>
        <w:t xml:space="preserve">Observation </w:t>
      </w:r>
      <w:r>
        <w:rPr>
          <w:rFonts w:hint="eastAsia"/>
          <w:b/>
          <w:i/>
        </w:rPr>
        <w:t>4</w:t>
      </w:r>
      <w:r w:rsidRPr="00292CEF">
        <w:rPr>
          <w:b/>
          <w:i/>
        </w:rPr>
        <w:t>:</w:t>
      </w:r>
      <w:r>
        <w:rPr>
          <w:b/>
          <w:i/>
        </w:rPr>
        <w:t xml:space="preserve"> The performance of IR-HARQ based on LDPC and Turbo codes are comparable.</w:t>
      </w:r>
    </w:p>
    <w:p w14:paraId="54937953" w14:textId="77777777" w:rsidR="00CD2DCD" w:rsidRDefault="00CD2DCD" w:rsidP="00CD2DCD">
      <w:pPr>
        <w:pStyle w:val="maintext"/>
        <w:ind w:firstLine="400"/>
        <w:rPr>
          <w:b/>
          <w:i/>
        </w:rPr>
      </w:pPr>
      <w:r w:rsidRPr="00292CEF">
        <w:rPr>
          <w:b/>
          <w:i/>
        </w:rPr>
        <w:t xml:space="preserve">Observation </w:t>
      </w:r>
      <w:r>
        <w:rPr>
          <w:rFonts w:hint="eastAsia"/>
          <w:b/>
          <w:i/>
        </w:rPr>
        <w:t>5</w:t>
      </w:r>
      <w:r w:rsidRPr="00292CEF">
        <w:rPr>
          <w:b/>
          <w:i/>
        </w:rPr>
        <w:t>:</w:t>
      </w:r>
      <w:r>
        <w:rPr>
          <w:b/>
          <w:i/>
        </w:rPr>
        <w:t xml:space="preserve"> LDPC codes can support stable performance for various MCS with fine granularity, comparable to LTE turbo code. </w:t>
      </w:r>
    </w:p>
    <w:p w14:paraId="34808929" w14:textId="77777777" w:rsidR="00CD2DCD" w:rsidRDefault="00CD2DCD" w:rsidP="00CD2DCD">
      <w:pPr>
        <w:pStyle w:val="maintext"/>
        <w:ind w:firstLine="400"/>
      </w:pPr>
      <w:r w:rsidRPr="00050CC7">
        <w:rPr>
          <w:rFonts w:hint="eastAsia"/>
          <w:b/>
          <w:i/>
        </w:rPr>
        <w:t>Observation</w:t>
      </w:r>
      <w:r w:rsidRPr="00050CC7">
        <w:rPr>
          <w:b/>
          <w:i/>
        </w:rPr>
        <w:t xml:space="preserve"> </w:t>
      </w:r>
      <w:r>
        <w:rPr>
          <w:rFonts w:hint="eastAsia"/>
          <w:b/>
          <w:i/>
        </w:rPr>
        <w:t>6</w:t>
      </w:r>
      <w:r w:rsidRPr="00050CC7">
        <w:rPr>
          <w:b/>
          <w:i/>
        </w:rPr>
        <w:t xml:space="preserve">: </w:t>
      </w:r>
      <w:r>
        <w:rPr>
          <w:b/>
          <w:i/>
        </w:rPr>
        <w:t>F</w:t>
      </w:r>
      <w:r w:rsidRPr="00621308">
        <w:rPr>
          <w:b/>
          <w:i/>
        </w:rPr>
        <w:t>or LDPC and turbo codes</w:t>
      </w:r>
      <w:r>
        <w:rPr>
          <w:b/>
          <w:i/>
        </w:rPr>
        <w:t>, t</w:t>
      </w:r>
      <w:r w:rsidRPr="00621308">
        <w:rPr>
          <w:b/>
          <w:i/>
        </w:rPr>
        <w:t>he decoding complexity increases linearly with the number of iterations</w:t>
      </w:r>
      <w:r>
        <w:rPr>
          <w:b/>
          <w:i/>
        </w:rPr>
        <w:t>.</w:t>
      </w:r>
      <w:r w:rsidRPr="00621308">
        <w:rPr>
          <w:b/>
          <w:i/>
        </w:rPr>
        <w:t xml:space="preserve"> </w:t>
      </w:r>
    </w:p>
    <w:p w14:paraId="421ACB60" w14:textId="77777777" w:rsidR="00CD2DCD" w:rsidRDefault="00CD2DCD" w:rsidP="00CD2DCD">
      <w:pPr>
        <w:pStyle w:val="maintext"/>
        <w:ind w:firstLine="400"/>
      </w:pPr>
      <w:r w:rsidRPr="00050CC7">
        <w:rPr>
          <w:rFonts w:hint="eastAsia"/>
          <w:b/>
          <w:i/>
        </w:rPr>
        <w:t>Observation</w:t>
      </w:r>
      <w:r w:rsidRPr="00050CC7">
        <w:rPr>
          <w:b/>
          <w:i/>
        </w:rPr>
        <w:t xml:space="preserve"> </w:t>
      </w:r>
      <w:r>
        <w:rPr>
          <w:rFonts w:hint="eastAsia"/>
          <w:b/>
          <w:i/>
        </w:rPr>
        <w:t>7</w:t>
      </w:r>
      <w:r w:rsidRPr="00050CC7">
        <w:rPr>
          <w:b/>
          <w:i/>
        </w:rPr>
        <w:t xml:space="preserve">: </w:t>
      </w:r>
      <w:r>
        <w:rPr>
          <w:b/>
          <w:i/>
        </w:rPr>
        <w:t>For polar code, t</w:t>
      </w:r>
      <w:r w:rsidRPr="00621308">
        <w:rPr>
          <w:b/>
          <w:i/>
        </w:rPr>
        <w:t xml:space="preserve">he decoding complexity increases </w:t>
      </w:r>
      <w:r>
        <w:rPr>
          <w:b/>
          <w:i/>
        </w:rPr>
        <w:t xml:space="preserve">almost </w:t>
      </w:r>
      <w:r w:rsidRPr="00621308">
        <w:rPr>
          <w:b/>
          <w:i/>
        </w:rPr>
        <w:t xml:space="preserve">linearly with the number of </w:t>
      </w:r>
      <w:r>
        <w:rPr>
          <w:b/>
          <w:i/>
        </w:rPr>
        <w:t>lists.</w:t>
      </w:r>
    </w:p>
    <w:p w14:paraId="18F907C8" w14:textId="77777777" w:rsidR="00CD2DCD" w:rsidRDefault="00CD2DCD" w:rsidP="00CD2DCD">
      <w:pPr>
        <w:pStyle w:val="maintext"/>
        <w:ind w:firstLine="400"/>
      </w:pPr>
      <w:r w:rsidRPr="00050CC7">
        <w:rPr>
          <w:rFonts w:hint="eastAsia"/>
          <w:b/>
          <w:i/>
        </w:rPr>
        <w:t>Observation</w:t>
      </w:r>
      <w:r w:rsidRPr="00050CC7">
        <w:rPr>
          <w:b/>
          <w:i/>
        </w:rPr>
        <w:t xml:space="preserve"> </w:t>
      </w:r>
      <w:r>
        <w:rPr>
          <w:rFonts w:hint="eastAsia"/>
          <w:b/>
          <w:i/>
        </w:rPr>
        <w:t>8</w:t>
      </w:r>
      <w:r w:rsidRPr="00050CC7">
        <w:rPr>
          <w:b/>
          <w:i/>
        </w:rPr>
        <w:t xml:space="preserve">: </w:t>
      </w:r>
      <w:r>
        <w:rPr>
          <w:b/>
          <w:i/>
        </w:rPr>
        <w:t xml:space="preserve">For optimal decoding, long length, high-rate and the same decoding complexity, LDPC code performs much better than turbo code. </w:t>
      </w:r>
    </w:p>
    <w:p w14:paraId="24AC3855" w14:textId="77777777" w:rsidR="00CD2DCD" w:rsidRDefault="00CD2DCD" w:rsidP="00CD2DCD">
      <w:pPr>
        <w:pStyle w:val="maintext"/>
        <w:ind w:firstLine="400"/>
      </w:pPr>
      <w:r w:rsidRPr="00050CC7">
        <w:rPr>
          <w:rFonts w:hint="eastAsia"/>
          <w:b/>
          <w:i/>
        </w:rPr>
        <w:t>Observation</w:t>
      </w:r>
      <w:r w:rsidRPr="00050CC7">
        <w:rPr>
          <w:b/>
          <w:i/>
        </w:rPr>
        <w:t xml:space="preserve"> </w:t>
      </w:r>
      <w:r>
        <w:rPr>
          <w:rFonts w:hint="eastAsia"/>
          <w:b/>
          <w:i/>
        </w:rPr>
        <w:t>9</w:t>
      </w:r>
      <w:r w:rsidRPr="00050CC7">
        <w:rPr>
          <w:b/>
          <w:i/>
        </w:rPr>
        <w:t xml:space="preserve">: </w:t>
      </w:r>
      <w:r>
        <w:rPr>
          <w:b/>
          <w:i/>
        </w:rPr>
        <w:t xml:space="preserve">For sub-optimal decoding, short length, low-rate and the same decoding complexity, LDPC code performs still slightly better than turbo code. </w:t>
      </w:r>
    </w:p>
    <w:p w14:paraId="7DF9E2F3" w14:textId="77777777" w:rsidR="00CD2DCD" w:rsidRDefault="00CD2DCD" w:rsidP="00CD2DCD">
      <w:pPr>
        <w:pStyle w:val="maintext"/>
        <w:ind w:firstLine="400"/>
        <w:rPr>
          <w:b/>
          <w:i/>
        </w:rPr>
      </w:pPr>
      <w:r w:rsidRPr="00050CC7">
        <w:rPr>
          <w:rFonts w:hint="eastAsia"/>
          <w:b/>
          <w:i/>
        </w:rPr>
        <w:t>Observation</w:t>
      </w:r>
      <w:r w:rsidRPr="00050CC7">
        <w:rPr>
          <w:b/>
          <w:i/>
        </w:rPr>
        <w:t xml:space="preserve"> </w:t>
      </w:r>
      <w:r>
        <w:rPr>
          <w:rFonts w:hint="eastAsia"/>
          <w:b/>
          <w:i/>
        </w:rPr>
        <w:t>10</w:t>
      </w:r>
      <w:r w:rsidRPr="00050CC7">
        <w:rPr>
          <w:b/>
          <w:i/>
        </w:rPr>
        <w:t xml:space="preserve">: </w:t>
      </w:r>
      <w:r>
        <w:rPr>
          <w:b/>
          <w:i/>
        </w:rPr>
        <w:t xml:space="preserve">Polar code performs better than turbo code, but worse than LDPC code. </w:t>
      </w:r>
    </w:p>
    <w:p w14:paraId="76848ED1" w14:textId="77777777" w:rsidR="00CD2DCD" w:rsidRDefault="00CD2DCD" w:rsidP="00CD2DCD">
      <w:pPr>
        <w:pStyle w:val="maintext"/>
        <w:ind w:firstLine="400"/>
      </w:pPr>
      <w:r w:rsidRPr="00050CC7">
        <w:rPr>
          <w:rFonts w:hint="eastAsia"/>
          <w:b/>
          <w:i/>
        </w:rPr>
        <w:t>Observation</w:t>
      </w:r>
      <w:r w:rsidRPr="00050CC7">
        <w:rPr>
          <w:b/>
          <w:i/>
        </w:rPr>
        <w:t xml:space="preserve"> </w:t>
      </w:r>
      <w:r>
        <w:rPr>
          <w:rFonts w:hint="eastAsia"/>
          <w:b/>
          <w:i/>
        </w:rPr>
        <w:t>11</w:t>
      </w:r>
      <w:r w:rsidRPr="00050CC7">
        <w:rPr>
          <w:b/>
          <w:i/>
        </w:rPr>
        <w:t xml:space="preserve">: </w:t>
      </w:r>
      <w:r>
        <w:rPr>
          <w:b/>
          <w:i/>
        </w:rPr>
        <w:t xml:space="preserve">A critical drawback of Polar code is latency, especially, the latency is critical for large-length polar code. </w:t>
      </w:r>
    </w:p>
    <w:p w14:paraId="23252AF6" w14:textId="6F450847" w:rsidR="00CD2DCD" w:rsidRPr="00435755" w:rsidRDefault="00CD2DCD" w:rsidP="00CD2DCD">
      <w:pPr>
        <w:pStyle w:val="maintext"/>
        <w:ind w:firstLine="400"/>
        <w:rPr>
          <w:b/>
          <w:i/>
        </w:rPr>
      </w:pPr>
      <w:r>
        <w:rPr>
          <w:b/>
          <w:i/>
        </w:rPr>
        <w:t xml:space="preserve"> </w:t>
      </w:r>
      <w:r>
        <w:rPr>
          <w:rFonts w:hint="eastAsia"/>
          <w:b/>
          <w:i/>
        </w:rPr>
        <w:t>Observation 12: Shift network for flexible QC LDPC codes are about twice complex than those for inflexible QC LDPC codes.</w:t>
      </w:r>
    </w:p>
    <w:p w14:paraId="63EDD90F" w14:textId="77777777" w:rsidR="00CD2DCD" w:rsidRDefault="00CD2DCD" w:rsidP="00CD2DCD">
      <w:pPr>
        <w:pStyle w:val="maintext"/>
        <w:ind w:firstLine="400"/>
        <w:rPr>
          <w:b/>
          <w:i/>
        </w:rPr>
      </w:pPr>
      <w:r>
        <w:rPr>
          <w:rFonts w:hint="eastAsia"/>
          <w:b/>
          <w:i/>
        </w:rPr>
        <w:t xml:space="preserve">Observation 13: </w:t>
      </w:r>
      <w:r>
        <w:rPr>
          <w:b/>
          <w:i/>
        </w:rPr>
        <w:t>The additional HW complexity for supporting a flexible LDPC code with arbitrary sub-block size is not a critical problem, as compared with that of inflexible LDPC codes. (About 10% complexity increases)</w:t>
      </w:r>
    </w:p>
    <w:p w14:paraId="36AD0F68" w14:textId="77777777" w:rsidR="00CD2DCD" w:rsidRPr="00DB40A1" w:rsidRDefault="00CD2DCD" w:rsidP="00CD2DCD">
      <w:pPr>
        <w:pStyle w:val="maintext"/>
        <w:ind w:firstLine="400"/>
      </w:pPr>
      <w:r>
        <w:rPr>
          <w:rFonts w:hint="eastAsia"/>
          <w:b/>
          <w:i/>
        </w:rPr>
        <w:t xml:space="preserve">Observation 14: </w:t>
      </w:r>
      <w:r>
        <w:rPr>
          <w:b/>
          <w:i/>
        </w:rPr>
        <w:t xml:space="preserve">The energy and area efficiencies of a flexible LDPC decoder are much better than those of LTE turbo codes. For low code rate, they have similar area </w:t>
      </w:r>
      <w:proofErr w:type="gramStart"/>
      <w:r>
        <w:rPr>
          <w:b/>
          <w:i/>
        </w:rPr>
        <w:t>efficiency,</w:t>
      </w:r>
      <w:proofErr w:type="gramEnd"/>
      <w:r>
        <w:rPr>
          <w:b/>
          <w:i/>
        </w:rPr>
        <w:t xml:space="preserve"> however, the energy efficiency of a flexible LDPC decoder is still better than that of LTE turbo code</w:t>
      </w:r>
      <w:r>
        <w:rPr>
          <w:rFonts w:hint="eastAsia"/>
          <w:b/>
          <w:i/>
        </w:rPr>
        <w:t>.</w:t>
      </w:r>
    </w:p>
    <w:p w14:paraId="74AE1EAC" w14:textId="77777777" w:rsidR="00B6643B" w:rsidRPr="00E96E32" w:rsidRDefault="00B6643B" w:rsidP="00B6643B">
      <w:pPr>
        <w:pStyle w:val="maintext"/>
        <w:ind w:firstLine="400"/>
        <w:rPr>
          <w:b/>
          <w:i/>
        </w:rPr>
      </w:pPr>
      <w:r>
        <w:rPr>
          <w:rFonts w:hint="eastAsia"/>
          <w:b/>
          <w:i/>
        </w:rPr>
        <w:t xml:space="preserve">Observation 15: Summary of </w:t>
      </w:r>
      <w:r>
        <w:rPr>
          <w:b/>
          <w:i/>
        </w:rPr>
        <w:t>condition</w:t>
      </w:r>
      <w:r>
        <w:rPr>
          <w:rFonts w:hint="eastAsia"/>
          <w:b/>
          <w:i/>
        </w:rPr>
        <w:t xml:space="preserve"> to meet the decoding latency requirements </w:t>
      </w:r>
      <w:r w:rsidRPr="00E53834">
        <w:rPr>
          <w:rFonts w:hint="eastAsia"/>
          <w:b/>
          <w:i/>
        </w:rPr>
        <w:t xml:space="preserve">for </w:t>
      </w:r>
      <w:proofErr w:type="spellStart"/>
      <w:r>
        <w:rPr>
          <w:rFonts w:hint="eastAsia"/>
          <w:b/>
          <w:i/>
        </w:rPr>
        <w:t>eMBB</w:t>
      </w:r>
      <w:proofErr w:type="spellEnd"/>
      <w:r>
        <w:rPr>
          <w:rFonts w:hint="eastAsia"/>
          <w:b/>
          <w:i/>
        </w:rPr>
        <w:t xml:space="preserve"> data</w:t>
      </w:r>
      <w:r w:rsidRPr="00E53834">
        <w:rPr>
          <w:rFonts w:hint="eastAsia"/>
          <w:b/>
          <w:i/>
        </w:rPr>
        <w:t xml:space="preserve"> channel</w:t>
      </w:r>
    </w:p>
    <w:tbl>
      <w:tblPr>
        <w:tblStyle w:val="a6"/>
        <w:tblW w:w="0" w:type="auto"/>
        <w:jc w:val="center"/>
        <w:tblInd w:w="-5" w:type="dxa"/>
        <w:tblCellMar>
          <w:left w:w="0" w:type="dxa"/>
          <w:right w:w="0" w:type="dxa"/>
        </w:tblCellMar>
        <w:tblLook w:val="04A0" w:firstRow="1" w:lastRow="0" w:firstColumn="1" w:lastColumn="0" w:noHBand="0" w:noVBand="1"/>
      </w:tblPr>
      <w:tblGrid>
        <w:gridCol w:w="783"/>
        <w:gridCol w:w="670"/>
        <w:gridCol w:w="966"/>
        <w:gridCol w:w="1981"/>
        <w:gridCol w:w="1842"/>
        <w:gridCol w:w="1701"/>
      </w:tblGrid>
      <w:tr w:rsidR="00B6643B" w14:paraId="64772E54" w14:textId="77777777" w:rsidTr="00C66379">
        <w:trPr>
          <w:jc w:val="center"/>
        </w:trPr>
        <w:tc>
          <w:tcPr>
            <w:tcW w:w="2419" w:type="dxa"/>
            <w:gridSpan w:val="3"/>
            <w:tcBorders>
              <w:top w:val="single" w:sz="12" w:space="0" w:color="auto"/>
              <w:left w:val="nil"/>
              <w:bottom w:val="single" w:sz="12" w:space="0" w:color="auto"/>
              <w:right w:val="single" w:sz="12" w:space="0" w:color="auto"/>
            </w:tcBorders>
            <w:shd w:val="clear" w:color="auto" w:fill="D9D9D9" w:themeFill="background1" w:themeFillShade="D9"/>
            <w:vAlign w:val="center"/>
          </w:tcPr>
          <w:p w14:paraId="56DBA591" w14:textId="77777777" w:rsidR="00B6643B" w:rsidRPr="00A50F15" w:rsidRDefault="00B6643B" w:rsidP="00C66379">
            <w:pPr>
              <w:pStyle w:val="maintext"/>
              <w:spacing w:before="0" w:after="0" w:line="240" w:lineRule="auto"/>
              <w:ind w:firstLineChars="0" w:firstLine="0"/>
              <w:jc w:val="center"/>
              <w:rPr>
                <w:b/>
              </w:rPr>
            </w:pPr>
          </w:p>
        </w:tc>
        <w:tc>
          <w:tcPr>
            <w:tcW w:w="198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436B99E5"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LDPC</w:t>
            </w:r>
          </w:p>
        </w:tc>
        <w:tc>
          <w:tcPr>
            <w:tcW w:w="184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11FBC774"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Turbo</w:t>
            </w:r>
          </w:p>
        </w:tc>
        <w:tc>
          <w:tcPr>
            <w:tcW w:w="1701" w:type="dxa"/>
            <w:tcBorders>
              <w:top w:val="single" w:sz="12" w:space="0" w:color="auto"/>
              <w:left w:val="single" w:sz="12" w:space="0" w:color="auto"/>
              <w:bottom w:val="single" w:sz="12" w:space="0" w:color="auto"/>
              <w:right w:val="nil"/>
            </w:tcBorders>
            <w:shd w:val="clear" w:color="auto" w:fill="D9D9D9" w:themeFill="background1" w:themeFillShade="D9"/>
            <w:vAlign w:val="center"/>
          </w:tcPr>
          <w:p w14:paraId="031F57C7"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Polar</w:t>
            </w:r>
          </w:p>
        </w:tc>
      </w:tr>
      <w:tr w:rsidR="00B6643B" w14:paraId="1D5371B0" w14:textId="77777777" w:rsidTr="00C66379">
        <w:trPr>
          <w:trHeight w:val="69"/>
          <w:jc w:val="center"/>
        </w:trPr>
        <w:tc>
          <w:tcPr>
            <w:tcW w:w="783" w:type="dxa"/>
            <w:vMerge w:val="restart"/>
            <w:tcBorders>
              <w:top w:val="single" w:sz="12" w:space="0" w:color="auto"/>
              <w:left w:val="nil"/>
              <w:right w:val="single" w:sz="12" w:space="0" w:color="auto"/>
            </w:tcBorders>
            <w:shd w:val="clear" w:color="auto" w:fill="D9D9D9" w:themeFill="background1" w:themeFillShade="D9"/>
            <w:vAlign w:val="center"/>
          </w:tcPr>
          <w:p w14:paraId="4B393FD5"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K=6000</w:t>
            </w: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6E52ADC3" w14:textId="77777777" w:rsidR="00B6643B" w:rsidRPr="00A50F15" w:rsidRDefault="00B6643B" w:rsidP="00C66379">
            <w:pPr>
              <w:pStyle w:val="maintext"/>
              <w:spacing w:before="0" w:after="0" w:line="240" w:lineRule="auto"/>
              <w:ind w:firstLineChars="0" w:firstLine="0"/>
              <w:jc w:val="center"/>
              <w:rPr>
                <w:b/>
              </w:rPr>
            </w:pPr>
            <w:r>
              <w:rPr>
                <w:rFonts w:hint="eastAsia"/>
                <w:b/>
              </w:rPr>
              <w:t>R=1/3</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74E0F471"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120 Hz</w:t>
            </w:r>
          </w:p>
        </w:tc>
        <w:tc>
          <w:tcPr>
            <w:tcW w:w="1981" w:type="dxa"/>
            <w:tcBorders>
              <w:top w:val="single" w:sz="12" w:space="0" w:color="auto"/>
              <w:left w:val="single" w:sz="12" w:space="0" w:color="auto"/>
              <w:bottom w:val="single" w:sz="4" w:space="0" w:color="auto"/>
              <w:right w:val="single" w:sz="12" w:space="0" w:color="auto"/>
            </w:tcBorders>
            <w:vAlign w:val="center"/>
          </w:tcPr>
          <w:p w14:paraId="750E94C0" w14:textId="77777777" w:rsidR="00B6643B" w:rsidRPr="00A50F15" w:rsidRDefault="00B6643B" w:rsidP="00C66379">
            <w:pPr>
              <w:pStyle w:val="maintext"/>
              <w:spacing w:before="0" w:after="0" w:line="240" w:lineRule="auto"/>
              <w:ind w:firstLineChars="0" w:firstLine="0"/>
              <w:jc w:val="center"/>
            </w:pPr>
            <w:r w:rsidRPr="00A50F15">
              <w:t>M</w:t>
            </w:r>
            <w:r w:rsidRPr="00A50F15">
              <w:rPr>
                <w:rFonts w:hint="eastAsia"/>
              </w:rPr>
              <w:t>arginally satisfy</w:t>
            </w:r>
          </w:p>
        </w:tc>
        <w:tc>
          <w:tcPr>
            <w:tcW w:w="1842" w:type="dxa"/>
            <w:tcBorders>
              <w:top w:val="single" w:sz="12" w:space="0" w:color="auto"/>
              <w:left w:val="single" w:sz="12" w:space="0" w:color="auto"/>
              <w:bottom w:val="single" w:sz="4" w:space="0" w:color="auto"/>
              <w:right w:val="single" w:sz="12" w:space="0" w:color="auto"/>
            </w:tcBorders>
            <w:vAlign w:val="center"/>
          </w:tcPr>
          <w:p w14:paraId="4B6D73C6" w14:textId="77777777" w:rsidR="00B6643B" w:rsidRPr="00A50F15" w:rsidRDefault="00B6643B" w:rsidP="00C66379">
            <w:pPr>
              <w:pStyle w:val="maintext"/>
              <w:spacing w:before="0" w:after="0" w:line="240" w:lineRule="auto"/>
              <w:ind w:firstLineChars="0" w:firstLine="0"/>
              <w:jc w:val="center"/>
            </w:pPr>
            <w:r>
              <w:rPr>
                <w:rFonts w:hint="eastAsia"/>
                <w:b/>
                <w:i/>
              </w:rPr>
              <w:t>*</w:t>
            </w:r>
          </w:p>
        </w:tc>
        <w:tc>
          <w:tcPr>
            <w:tcW w:w="1701" w:type="dxa"/>
            <w:vMerge w:val="restart"/>
            <w:tcBorders>
              <w:top w:val="single" w:sz="12" w:space="0" w:color="auto"/>
              <w:left w:val="single" w:sz="12" w:space="0" w:color="auto"/>
              <w:right w:val="nil"/>
            </w:tcBorders>
            <w:vAlign w:val="center"/>
          </w:tcPr>
          <w:p w14:paraId="40FF4DAB" w14:textId="77777777" w:rsidR="00B6643B" w:rsidRPr="00A50F15" w:rsidRDefault="00B6643B" w:rsidP="00C66379">
            <w:pPr>
              <w:pStyle w:val="maintext"/>
              <w:spacing w:before="0" w:after="0" w:line="240" w:lineRule="auto"/>
              <w:ind w:firstLineChars="0" w:firstLine="0"/>
              <w:jc w:val="center"/>
            </w:pPr>
            <w:r>
              <w:rPr>
                <w:rFonts w:hint="eastAsia"/>
                <w:b/>
                <w:i/>
              </w:rPr>
              <w:t>*</w:t>
            </w:r>
          </w:p>
        </w:tc>
      </w:tr>
      <w:tr w:rsidR="00B6643B" w14:paraId="673809E4" w14:textId="77777777" w:rsidTr="00C66379">
        <w:trPr>
          <w:trHeight w:val="161"/>
          <w:jc w:val="center"/>
        </w:trPr>
        <w:tc>
          <w:tcPr>
            <w:tcW w:w="783" w:type="dxa"/>
            <w:vMerge/>
            <w:tcBorders>
              <w:left w:val="nil"/>
              <w:right w:val="single" w:sz="12" w:space="0" w:color="auto"/>
            </w:tcBorders>
            <w:shd w:val="clear" w:color="auto" w:fill="D9D9D9" w:themeFill="background1" w:themeFillShade="D9"/>
          </w:tcPr>
          <w:p w14:paraId="253D3B3D" w14:textId="77777777" w:rsidR="00B6643B" w:rsidRPr="00A50F15" w:rsidRDefault="00B6643B"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391665E2" w14:textId="77777777" w:rsidR="00B6643B" w:rsidRPr="00A50F15" w:rsidRDefault="00B6643B"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right w:val="single" w:sz="12" w:space="0" w:color="auto"/>
            </w:tcBorders>
            <w:shd w:val="clear" w:color="auto" w:fill="F2F2F2" w:themeFill="background1" w:themeFillShade="F2"/>
            <w:vAlign w:val="center"/>
          </w:tcPr>
          <w:p w14:paraId="2B4F56F6"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60 Hz</w:t>
            </w:r>
          </w:p>
        </w:tc>
        <w:tc>
          <w:tcPr>
            <w:tcW w:w="1981" w:type="dxa"/>
            <w:vMerge w:val="restart"/>
            <w:tcBorders>
              <w:top w:val="single" w:sz="4" w:space="0" w:color="auto"/>
              <w:left w:val="single" w:sz="12" w:space="0" w:color="auto"/>
              <w:right w:val="single" w:sz="12" w:space="0" w:color="auto"/>
            </w:tcBorders>
            <w:vAlign w:val="center"/>
          </w:tcPr>
          <w:p w14:paraId="1DC7D643" w14:textId="77777777" w:rsidR="00B6643B" w:rsidRPr="00A50F15" w:rsidRDefault="00B6643B" w:rsidP="00C66379">
            <w:pPr>
              <w:pStyle w:val="maintext"/>
              <w:spacing w:before="0" w:after="0" w:line="240" w:lineRule="auto"/>
              <w:ind w:firstLineChars="0" w:firstLine="0"/>
              <w:jc w:val="center"/>
            </w:pPr>
            <w:r w:rsidRPr="00A50F15">
              <w:t>S</w:t>
            </w:r>
            <w:r w:rsidRPr="00A50F15">
              <w:rPr>
                <w:rFonts w:hint="eastAsia"/>
              </w:rPr>
              <w:t>atisfy</w:t>
            </w:r>
          </w:p>
        </w:tc>
        <w:tc>
          <w:tcPr>
            <w:tcW w:w="1842" w:type="dxa"/>
            <w:vMerge w:val="restart"/>
            <w:tcBorders>
              <w:top w:val="single" w:sz="4" w:space="0" w:color="auto"/>
              <w:left w:val="single" w:sz="12" w:space="0" w:color="auto"/>
              <w:right w:val="single" w:sz="12" w:space="0" w:color="auto"/>
            </w:tcBorders>
            <w:vAlign w:val="center"/>
          </w:tcPr>
          <w:p w14:paraId="16739957" w14:textId="77777777" w:rsidR="00B6643B" w:rsidRPr="00A50F15" w:rsidRDefault="00B6643B" w:rsidP="00C66379">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6BCE5FA4" w14:textId="77777777" w:rsidR="00B6643B" w:rsidRPr="00A50F15" w:rsidRDefault="00B6643B" w:rsidP="00C66379">
            <w:pPr>
              <w:pStyle w:val="maintext"/>
              <w:spacing w:before="0" w:after="0" w:line="240" w:lineRule="auto"/>
              <w:ind w:firstLine="400"/>
              <w:jc w:val="center"/>
            </w:pPr>
          </w:p>
        </w:tc>
      </w:tr>
      <w:tr w:rsidR="00B6643B" w14:paraId="191E6C33" w14:textId="77777777" w:rsidTr="00C66379">
        <w:trPr>
          <w:trHeight w:val="242"/>
          <w:jc w:val="center"/>
        </w:trPr>
        <w:tc>
          <w:tcPr>
            <w:tcW w:w="783" w:type="dxa"/>
            <w:vMerge/>
            <w:tcBorders>
              <w:left w:val="nil"/>
              <w:right w:val="single" w:sz="12" w:space="0" w:color="auto"/>
            </w:tcBorders>
            <w:shd w:val="clear" w:color="auto" w:fill="D9D9D9" w:themeFill="background1" w:themeFillShade="D9"/>
          </w:tcPr>
          <w:p w14:paraId="6BE05EA5" w14:textId="77777777" w:rsidR="00B6643B" w:rsidRPr="00A50F15" w:rsidRDefault="00B6643B"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199BD296" w14:textId="77777777" w:rsidR="00B6643B" w:rsidRPr="00A50F15" w:rsidRDefault="00B6643B" w:rsidP="00C66379">
            <w:pPr>
              <w:pStyle w:val="maintext"/>
              <w:spacing w:before="0" w:after="0" w:line="240" w:lineRule="auto"/>
              <w:ind w:firstLineChars="0" w:firstLine="0"/>
              <w:jc w:val="center"/>
              <w:rPr>
                <w:b/>
              </w:rPr>
            </w:pPr>
          </w:p>
        </w:tc>
        <w:tc>
          <w:tcPr>
            <w:tcW w:w="966" w:type="dxa"/>
            <w:tcBorders>
              <w:left w:val="single" w:sz="4" w:space="0" w:color="auto"/>
              <w:bottom w:val="single" w:sz="4" w:space="0" w:color="auto"/>
              <w:right w:val="single" w:sz="12" w:space="0" w:color="auto"/>
            </w:tcBorders>
            <w:shd w:val="clear" w:color="auto" w:fill="F2F2F2" w:themeFill="background1" w:themeFillShade="F2"/>
            <w:vAlign w:val="center"/>
          </w:tcPr>
          <w:p w14:paraId="09EA7486"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0284FCB8" w14:textId="77777777" w:rsidR="00B6643B" w:rsidRPr="00A50F15" w:rsidRDefault="00B6643B" w:rsidP="00C66379">
            <w:pPr>
              <w:pStyle w:val="maintext"/>
              <w:spacing w:before="0" w:after="0" w:line="240" w:lineRule="auto"/>
              <w:ind w:firstLine="400"/>
              <w:jc w:val="center"/>
            </w:pPr>
          </w:p>
        </w:tc>
        <w:tc>
          <w:tcPr>
            <w:tcW w:w="1842" w:type="dxa"/>
            <w:vMerge/>
            <w:tcBorders>
              <w:left w:val="single" w:sz="12" w:space="0" w:color="auto"/>
              <w:right w:val="single" w:sz="12" w:space="0" w:color="auto"/>
            </w:tcBorders>
            <w:vAlign w:val="center"/>
          </w:tcPr>
          <w:p w14:paraId="42DFCF9F" w14:textId="77777777" w:rsidR="00B6643B" w:rsidRPr="00A50F15" w:rsidRDefault="00B6643B" w:rsidP="00C66379">
            <w:pPr>
              <w:pStyle w:val="maintext"/>
              <w:spacing w:before="0" w:after="0" w:line="240" w:lineRule="auto"/>
              <w:ind w:firstLine="400"/>
              <w:jc w:val="center"/>
            </w:pPr>
          </w:p>
        </w:tc>
        <w:tc>
          <w:tcPr>
            <w:tcW w:w="1701" w:type="dxa"/>
            <w:vMerge/>
            <w:tcBorders>
              <w:left w:val="single" w:sz="12" w:space="0" w:color="auto"/>
              <w:right w:val="nil"/>
            </w:tcBorders>
            <w:vAlign w:val="center"/>
          </w:tcPr>
          <w:p w14:paraId="1F2CEA1F" w14:textId="77777777" w:rsidR="00B6643B" w:rsidRPr="00A50F15" w:rsidRDefault="00B6643B" w:rsidP="00C66379">
            <w:pPr>
              <w:pStyle w:val="maintext"/>
              <w:spacing w:before="0" w:after="0" w:line="240" w:lineRule="auto"/>
              <w:ind w:firstLine="400"/>
              <w:jc w:val="center"/>
            </w:pPr>
          </w:p>
        </w:tc>
      </w:tr>
      <w:tr w:rsidR="00B6643B" w14:paraId="3C3254FE" w14:textId="77777777" w:rsidTr="00C66379">
        <w:trPr>
          <w:trHeight w:val="161"/>
          <w:jc w:val="center"/>
        </w:trPr>
        <w:tc>
          <w:tcPr>
            <w:tcW w:w="783" w:type="dxa"/>
            <w:vMerge/>
            <w:tcBorders>
              <w:left w:val="nil"/>
              <w:right w:val="single" w:sz="12" w:space="0" w:color="auto"/>
            </w:tcBorders>
            <w:shd w:val="clear" w:color="auto" w:fill="D9D9D9" w:themeFill="background1" w:themeFillShade="D9"/>
          </w:tcPr>
          <w:p w14:paraId="3F299833" w14:textId="77777777" w:rsidR="00B6643B" w:rsidRPr="00A50F15" w:rsidRDefault="00B6643B" w:rsidP="00C66379">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39C0B4CB" w14:textId="77777777" w:rsidR="00B6643B" w:rsidRPr="00A50F15" w:rsidRDefault="00B6643B"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30E4A88A"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4F2272F9" w14:textId="77777777" w:rsidR="00B6643B" w:rsidRPr="00A50F15" w:rsidRDefault="00B6643B" w:rsidP="00C66379">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77A1A72D" w14:textId="77777777" w:rsidR="00B6643B" w:rsidRPr="00A50F15" w:rsidRDefault="00B6643B" w:rsidP="00C66379">
            <w:pPr>
              <w:pStyle w:val="maintext"/>
              <w:spacing w:before="0" w:after="0" w:line="240" w:lineRule="auto"/>
              <w:ind w:firstLineChars="0" w:firstLine="0"/>
              <w:jc w:val="center"/>
            </w:pPr>
          </w:p>
        </w:tc>
        <w:tc>
          <w:tcPr>
            <w:tcW w:w="1701" w:type="dxa"/>
            <w:vMerge/>
            <w:tcBorders>
              <w:left w:val="single" w:sz="12" w:space="0" w:color="auto"/>
              <w:bottom w:val="single" w:sz="12" w:space="0" w:color="auto"/>
              <w:right w:val="nil"/>
            </w:tcBorders>
            <w:vAlign w:val="center"/>
          </w:tcPr>
          <w:p w14:paraId="0F9758B2" w14:textId="77777777" w:rsidR="00B6643B" w:rsidRPr="00A50F15" w:rsidRDefault="00B6643B" w:rsidP="00C66379">
            <w:pPr>
              <w:pStyle w:val="maintext"/>
              <w:spacing w:before="0" w:after="0" w:line="240" w:lineRule="auto"/>
              <w:ind w:firstLineChars="0" w:firstLine="0"/>
              <w:jc w:val="center"/>
            </w:pPr>
          </w:p>
        </w:tc>
      </w:tr>
      <w:tr w:rsidR="00B6643B" w14:paraId="5F52FCF5" w14:textId="77777777" w:rsidTr="00C66379">
        <w:trPr>
          <w:trHeight w:val="103"/>
          <w:jc w:val="center"/>
        </w:trPr>
        <w:tc>
          <w:tcPr>
            <w:tcW w:w="783" w:type="dxa"/>
            <w:vMerge/>
            <w:tcBorders>
              <w:left w:val="nil"/>
              <w:right w:val="single" w:sz="12" w:space="0" w:color="auto"/>
            </w:tcBorders>
            <w:shd w:val="clear" w:color="auto" w:fill="D9D9D9" w:themeFill="background1" w:themeFillShade="D9"/>
          </w:tcPr>
          <w:p w14:paraId="71F3742E" w14:textId="77777777" w:rsidR="00B6643B" w:rsidRPr="00A50F15" w:rsidRDefault="00B6643B" w:rsidP="00C66379">
            <w:pPr>
              <w:pStyle w:val="maintext"/>
              <w:spacing w:before="0" w:after="0" w:line="240" w:lineRule="auto"/>
              <w:ind w:firstLineChars="0" w:firstLine="0"/>
              <w:jc w:val="center"/>
              <w:rPr>
                <w:b/>
              </w:rPr>
            </w:pP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23BCF5BC" w14:textId="77777777" w:rsidR="00B6643B" w:rsidRPr="00A50F15" w:rsidRDefault="00B6643B" w:rsidP="00C66379">
            <w:pPr>
              <w:pStyle w:val="maintext"/>
              <w:spacing w:before="0" w:after="0" w:line="240" w:lineRule="auto"/>
              <w:ind w:firstLineChars="0" w:firstLine="0"/>
              <w:jc w:val="center"/>
              <w:rPr>
                <w:b/>
              </w:rPr>
            </w:pPr>
            <w:r>
              <w:rPr>
                <w:rFonts w:hint="eastAsia"/>
                <w:b/>
              </w:rPr>
              <w:t>R=8/9</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232BEBDD"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120 Hz</w:t>
            </w:r>
          </w:p>
        </w:tc>
        <w:tc>
          <w:tcPr>
            <w:tcW w:w="1981" w:type="dxa"/>
            <w:vMerge w:val="restart"/>
            <w:tcBorders>
              <w:top w:val="single" w:sz="12" w:space="0" w:color="auto"/>
              <w:left w:val="single" w:sz="12" w:space="0" w:color="auto"/>
              <w:right w:val="single" w:sz="12" w:space="0" w:color="auto"/>
            </w:tcBorders>
            <w:vAlign w:val="center"/>
          </w:tcPr>
          <w:p w14:paraId="67044A76" w14:textId="77777777" w:rsidR="00B6643B" w:rsidRPr="00A50F15" w:rsidRDefault="00B6643B" w:rsidP="00C66379">
            <w:pPr>
              <w:pStyle w:val="maintext"/>
              <w:spacing w:before="0" w:after="0" w:line="240" w:lineRule="auto"/>
              <w:ind w:firstLineChars="0" w:firstLine="0"/>
              <w:jc w:val="center"/>
            </w:pPr>
            <w:r w:rsidRPr="00A50F15">
              <w:t>S</w:t>
            </w:r>
            <w:r w:rsidRPr="00A50F15">
              <w:rPr>
                <w:rFonts w:hint="eastAsia"/>
              </w:rPr>
              <w:t>atisfy</w:t>
            </w:r>
          </w:p>
        </w:tc>
        <w:tc>
          <w:tcPr>
            <w:tcW w:w="1842" w:type="dxa"/>
            <w:tcBorders>
              <w:top w:val="single" w:sz="12" w:space="0" w:color="auto"/>
              <w:left w:val="single" w:sz="12" w:space="0" w:color="auto"/>
              <w:bottom w:val="single" w:sz="4" w:space="0" w:color="auto"/>
              <w:right w:val="single" w:sz="12" w:space="0" w:color="auto"/>
            </w:tcBorders>
            <w:vAlign w:val="center"/>
          </w:tcPr>
          <w:p w14:paraId="2AA96E28" w14:textId="77777777" w:rsidR="00B6643B" w:rsidRPr="00A50F15" w:rsidRDefault="00B6643B" w:rsidP="00C66379">
            <w:pPr>
              <w:pStyle w:val="maintext"/>
              <w:spacing w:before="0" w:after="0" w:line="240" w:lineRule="auto"/>
              <w:ind w:firstLineChars="0" w:firstLine="0"/>
              <w:jc w:val="center"/>
            </w:pPr>
            <w:r w:rsidRPr="00A50F15">
              <w:t>M</w:t>
            </w:r>
            <w:r w:rsidRPr="00A50F15">
              <w:rPr>
                <w:rFonts w:hint="eastAsia"/>
              </w:rPr>
              <w:t>arginally satisfy</w:t>
            </w:r>
          </w:p>
        </w:tc>
        <w:tc>
          <w:tcPr>
            <w:tcW w:w="1701" w:type="dxa"/>
            <w:vMerge w:val="restart"/>
            <w:tcBorders>
              <w:top w:val="single" w:sz="12" w:space="0" w:color="auto"/>
              <w:left w:val="single" w:sz="12" w:space="0" w:color="auto"/>
              <w:right w:val="nil"/>
            </w:tcBorders>
            <w:vAlign w:val="center"/>
          </w:tcPr>
          <w:p w14:paraId="40F3AD7A" w14:textId="77777777" w:rsidR="00B6643B" w:rsidRPr="00A50F15" w:rsidRDefault="00B6643B" w:rsidP="00C66379">
            <w:pPr>
              <w:pStyle w:val="maintext"/>
              <w:spacing w:before="0" w:after="0" w:line="240" w:lineRule="auto"/>
              <w:ind w:firstLineChars="0" w:firstLine="0"/>
              <w:jc w:val="center"/>
            </w:pPr>
            <w:r>
              <w:rPr>
                <w:rFonts w:hint="eastAsia"/>
                <w:b/>
                <w:i/>
              </w:rPr>
              <w:t>*</w:t>
            </w:r>
          </w:p>
        </w:tc>
      </w:tr>
      <w:tr w:rsidR="00B6643B" w14:paraId="7638A4FF" w14:textId="77777777" w:rsidTr="00C66379">
        <w:trPr>
          <w:trHeight w:val="80"/>
          <w:jc w:val="center"/>
        </w:trPr>
        <w:tc>
          <w:tcPr>
            <w:tcW w:w="783" w:type="dxa"/>
            <w:vMerge/>
            <w:tcBorders>
              <w:left w:val="nil"/>
              <w:right w:val="single" w:sz="12" w:space="0" w:color="auto"/>
            </w:tcBorders>
            <w:shd w:val="clear" w:color="auto" w:fill="D9D9D9" w:themeFill="background1" w:themeFillShade="D9"/>
          </w:tcPr>
          <w:p w14:paraId="0DBF2277" w14:textId="77777777" w:rsidR="00B6643B" w:rsidRPr="00A50F15" w:rsidRDefault="00B6643B"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7899F270" w14:textId="77777777" w:rsidR="00B6643B" w:rsidRDefault="00B6643B"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44F6B044"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60 Hz</w:t>
            </w:r>
          </w:p>
        </w:tc>
        <w:tc>
          <w:tcPr>
            <w:tcW w:w="1981" w:type="dxa"/>
            <w:vMerge/>
            <w:tcBorders>
              <w:left w:val="single" w:sz="12" w:space="0" w:color="auto"/>
              <w:right w:val="single" w:sz="12" w:space="0" w:color="auto"/>
            </w:tcBorders>
            <w:vAlign w:val="center"/>
          </w:tcPr>
          <w:p w14:paraId="46D50B07" w14:textId="77777777" w:rsidR="00B6643B" w:rsidRPr="00A50F15" w:rsidRDefault="00B6643B" w:rsidP="00C66379">
            <w:pPr>
              <w:pStyle w:val="maintext"/>
              <w:spacing w:before="0" w:after="0" w:line="240" w:lineRule="auto"/>
              <w:ind w:firstLineChars="0" w:firstLine="0"/>
              <w:jc w:val="center"/>
            </w:pPr>
          </w:p>
        </w:tc>
        <w:tc>
          <w:tcPr>
            <w:tcW w:w="1842" w:type="dxa"/>
            <w:vMerge w:val="restart"/>
            <w:tcBorders>
              <w:top w:val="single" w:sz="4" w:space="0" w:color="auto"/>
              <w:left w:val="single" w:sz="12" w:space="0" w:color="auto"/>
              <w:right w:val="single" w:sz="12" w:space="0" w:color="auto"/>
            </w:tcBorders>
            <w:vAlign w:val="center"/>
          </w:tcPr>
          <w:p w14:paraId="7614DBB7" w14:textId="77777777" w:rsidR="00B6643B" w:rsidRPr="00A50F15" w:rsidRDefault="00B6643B" w:rsidP="00C66379">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193DE2F6" w14:textId="77777777" w:rsidR="00B6643B" w:rsidRPr="00A50F15" w:rsidRDefault="00B6643B" w:rsidP="00C66379">
            <w:pPr>
              <w:pStyle w:val="maintext"/>
              <w:spacing w:before="0" w:after="0" w:line="240" w:lineRule="auto"/>
              <w:ind w:firstLineChars="0" w:firstLine="0"/>
              <w:jc w:val="center"/>
            </w:pPr>
          </w:p>
        </w:tc>
      </w:tr>
      <w:tr w:rsidR="00B6643B" w14:paraId="352BE05D" w14:textId="77777777" w:rsidTr="00C66379">
        <w:trPr>
          <w:trHeight w:val="138"/>
          <w:jc w:val="center"/>
        </w:trPr>
        <w:tc>
          <w:tcPr>
            <w:tcW w:w="783" w:type="dxa"/>
            <w:vMerge/>
            <w:tcBorders>
              <w:left w:val="nil"/>
              <w:right w:val="single" w:sz="12" w:space="0" w:color="auto"/>
            </w:tcBorders>
            <w:shd w:val="clear" w:color="auto" w:fill="D9D9D9" w:themeFill="background1" w:themeFillShade="D9"/>
          </w:tcPr>
          <w:p w14:paraId="761EBC3A" w14:textId="77777777" w:rsidR="00B6643B" w:rsidRPr="00A50F15" w:rsidRDefault="00B6643B"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1427E500" w14:textId="77777777" w:rsidR="00B6643B" w:rsidRDefault="00B6643B"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5988E214"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7355F221" w14:textId="77777777" w:rsidR="00B6643B" w:rsidRPr="00A50F15" w:rsidRDefault="00B6643B" w:rsidP="00C66379">
            <w:pPr>
              <w:pStyle w:val="maintext"/>
              <w:spacing w:before="0" w:after="0" w:line="240" w:lineRule="auto"/>
              <w:ind w:firstLineChars="0" w:firstLine="0"/>
              <w:jc w:val="center"/>
            </w:pPr>
          </w:p>
        </w:tc>
        <w:tc>
          <w:tcPr>
            <w:tcW w:w="1842" w:type="dxa"/>
            <w:vMerge/>
            <w:tcBorders>
              <w:left w:val="single" w:sz="12" w:space="0" w:color="auto"/>
              <w:right w:val="single" w:sz="12" w:space="0" w:color="auto"/>
            </w:tcBorders>
            <w:vAlign w:val="center"/>
          </w:tcPr>
          <w:p w14:paraId="4336C629" w14:textId="77777777" w:rsidR="00B6643B" w:rsidRPr="00A50F15" w:rsidRDefault="00B6643B" w:rsidP="00C66379">
            <w:pPr>
              <w:pStyle w:val="maintext"/>
              <w:spacing w:before="0" w:after="0" w:line="240" w:lineRule="auto"/>
              <w:ind w:firstLineChars="0" w:firstLine="0"/>
              <w:jc w:val="center"/>
            </w:pPr>
          </w:p>
        </w:tc>
        <w:tc>
          <w:tcPr>
            <w:tcW w:w="1701" w:type="dxa"/>
            <w:vMerge/>
            <w:tcBorders>
              <w:left w:val="single" w:sz="12" w:space="0" w:color="auto"/>
              <w:bottom w:val="single" w:sz="4" w:space="0" w:color="auto"/>
              <w:right w:val="nil"/>
            </w:tcBorders>
            <w:vAlign w:val="center"/>
          </w:tcPr>
          <w:p w14:paraId="275CFB92" w14:textId="77777777" w:rsidR="00B6643B" w:rsidRPr="00A50F15" w:rsidRDefault="00B6643B" w:rsidP="00C66379">
            <w:pPr>
              <w:pStyle w:val="maintext"/>
              <w:spacing w:before="0" w:after="0" w:line="240" w:lineRule="auto"/>
              <w:ind w:firstLineChars="0" w:firstLine="0"/>
              <w:jc w:val="center"/>
            </w:pPr>
          </w:p>
        </w:tc>
      </w:tr>
      <w:tr w:rsidR="00B6643B" w14:paraId="007002A2" w14:textId="77777777" w:rsidTr="00C66379">
        <w:trPr>
          <w:trHeight w:val="138"/>
          <w:jc w:val="center"/>
        </w:trPr>
        <w:tc>
          <w:tcPr>
            <w:tcW w:w="783" w:type="dxa"/>
            <w:vMerge/>
            <w:tcBorders>
              <w:left w:val="nil"/>
              <w:bottom w:val="single" w:sz="12" w:space="0" w:color="auto"/>
              <w:right w:val="single" w:sz="12" w:space="0" w:color="auto"/>
            </w:tcBorders>
            <w:shd w:val="clear" w:color="auto" w:fill="D9D9D9" w:themeFill="background1" w:themeFillShade="D9"/>
          </w:tcPr>
          <w:p w14:paraId="6F4B1ED5" w14:textId="77777777" w:rsidR="00B6643B" w:rsidRPr="00A50F15" w:rsidRDefault="00B6643B" w:rsidP="00C66379">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2FEAC36C" w14:textId="77777777" w:rsidR="00B6643B" w:rsidRDefault="00B6643B"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5C57CB3E"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2F1CEE87" w14:textId="77777777" w:rsidR="00B6643B" w:rsidRPr="00A50F15" w:rsidRDefault="00B6643B" w:rsidP="00C66379">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03F78531" w14:textId="77777777" w:rsidR="00B6643B" w:rsidRPr="00A50F15" w:rsidRDefault="00B6643B" w:rsidP="00C66379">
            <w:pPr>
              <w:pStyle w:val="maintext"/>
              <w:spacing w:before="0" w:after="0" w:line="240" w:lineRule="auto"/>
              <w:ind w:firstLineChars="0" w:firstLine="0"/>
              <w:jc w:val="center"/>
            </w:pPr>
          </w:p>
        </w:tc>
        <w:tc>
          <w:tcPr>
            <w:tcW w:w="1701" w:type="dxa"/>
            <w:tcBorders>
              <w:top w:val="single" w:sz="4" w:space="0" w:color="auto"/>
              <w:left w:val="single" w:sz="12" w:space="0" w:color="auto"/>
              <w:bottom w:val="single" w:sz="12" w:space="0" w:color="auto"/>
              <w:right w:val="nil"/>
            </w:tcBorders>
            <w:vAlign w:val="center"/>
          </w:tcPr>
          <w:p w14:paraId="49BD5B9A" w14:textId="77777777" w:rsidR="00B6643B" w:rsidRPr="00A50F15" w:rsidRDefault="00B6643B" w:rsidP="00C66379">
            <w:pPr>
              <w:pStyle w:val="maintext"/>
              <w:spacing w:before="0" w:after="0" w:line="240" w:lineRule="auto"/>
              <w:ind w:firstLineChars="0" w:firstLine="0"/>
              <w:jc w:val="center"/>
            </w:pPr>
            <w:r w:rsidRPr="00A50F15">
              <w:t>M</w:t>
            </w:r>
            <w:r w:rsidRPr="00A50F15">
              <w:rPr>
                <w:rFonts w:hint="eastAsia"/>
              </w:rPr>
              <w:t>arginally satisfy</w:t>
            </w:r>
          </w:p>
        </w:tc>
      </w:tr>
      <w:tr w:rsidR="00B6643B" w14:paraId="5FD5A88E" w14:textId="77777777" w:rsidTr="00C66379">
        <w:trPr>
          <w:trHeight w:val="115"/>
          <w:jc w:val="center"/>
        </w:trPr>
        <w:tc>
          <w:tcPr>
            <w:tcW w:w="783" w:type="dxa"/>
            <w:vMerge w:val="restart"/>
            <w:tcBorders>
              <w:top w:val="single" w:sz="12" w:space="0" w:color="auto"/>
              <w:left w:val="nil"/>
              <w:right w:val="single" w:sz="12" w:space="0" w:color="auto"/>
            </w:tcBorders>
            <w:shd w:val="clear" w:color="auto" w:fill="D9D9D9" w:themeFill="background1" w:themeFillShade="D9"/>
            <w:vAlign w:val="center"/>
          </w:tcPr>
          <w:p w14:paraId="6421B29A" w14:textId="77777777" w:rsidR="00B6643B" w:rsidRPr="00A50F15" w:rsidRDefault="00B6643B" w:rsidP="00C66379">
            <w:pPr>
              <w:pStyle w:val="maintext"/>
              <w:spacing w:before="0" w:after="0" w:line="240" w:lineRule="auto"/>
              <w:ind w:firstLineChars="0" w:firstLine="0"/>
              <w:jc w:val="center"/>
              <w:rPr>
                <w:b/>
              </w:rPr>
            </w:pPr>
            <w:r>
              <w:rPr>
                <w:rFonts w:hint="eastAsia"/>
                <w:b/>
              </w:rPr>
              <w:t>K=1000</w:t>
            </w: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7BCDAF29" w14:textId="77777777" w:rsidR="00B6643B" w:rsidRDefault="00B6643B" w:rsidP="00C66379">
            <w:pPr>
              <w:pStyle w:val="maintext"/>
              <w:spacing w:before="0" w:after="0" w:line="240" w:lineRule="auto"/>
              <w:ind w:firstLineChars="0" w:firstLine="0"/>
              <w:jc w:val="center"/>
              <w:rPr>
                <w:b/>
              </w:rPr>
            </w:pPr>
            <w:r>
              <w:rPr>
                <w:rFonts w:hint="eastAsia"/>
                <w:b/>
              </w:rPr>
              <w:t>R=1/3</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1CC5AECF"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120 Hz</w:t>
            </w:r>
          </w:p>
        </w:tc>
        <w:tc>
          <w:tcPr>
            <w:tcW w:w="1981" w:type="dxa"/>
            <w:vMerge w:val="restart"/>
            <w:tcBorders>
              <w:top w:val="single" w:sz="12" w:space="0" w:color="auto"/>
              <w:left w:val="single" w:sz="12" w:space="0" w:color="auto"/>
              <w:right w:val="single" w:sz="12" w:space="0" w:color="auto"/>
            </w:tcBorders>
            <w:vAlign w:val="center"/>
          </w:tcPr>
          <w:p w14:paraId="66CFF8DD" w14:textId="77777777" w:rsidR="00B6643B" w:rsidRPr="00A50F15" w:rsidRDefault="00B6643B" w:rsidP="00C66379">
            <w:pPr>
              <w:pStyle w:val="maintext"/>
              <w:spacing w:before="0" w:after="0" w:line="240" w:lineRule="auto"/>
              <w:ind w:firstLineChars="0" w:firstLine="0"/>
              <w:jc w:val="center"/>
            </w:pPr>
            <w:r w:rsidRPr="00A50F15">
              <w:t>S</w:t>
            </w:r>
            <w:r w:rsidRPr="00A50F15">
              <w:rPr>
                <w:rFonts w:hint="eastAsia"/>
              </w:rPr>
              <w:t>atisfy</w:t>
            </w:r>
          </w:p>
        </w:tc>
        <w:tc>
          <w:tcPr>
            <w:tcW w:w="1842" w:type="dxa"/>
            <w:tcBorders>
              <w:top w:val="single" w:sz="12" w:space="0" w:color="auto"/>
              <w:left w:val="single" w:sz="12" w:space="0" w:color="auto"/>
              <w:bottom w:val="single" w:sz="4" w:space="0" w:color="auto"/>
              <w:right w:val="single" w:sz="12" w:space="0" w:color="auto"/>
            </w:tcBorders>
            <w:vAlign w:val="center"/>
          </w:tcPr>
          <w:p w14:paraId="538B22EE" w14:textId="77777777" w:rsidR="00B6643B" w:rsidRPr="00A50F15" w:rsidRDefault="00B6643B" w:rsidP="00C66379">
            <w:pPr>
              <w:pStyle w:val="maintext"/>
              <w:spacing w:before="0" w:after="0" w:line="240" w:lineRule="auto"/>
              <w:ind w:firstLineChars="0" w:firstLine="0"/>
              <w:jc w:val="center"/>
            </w:pPr>
            <w:r w:rsidRPr="00A50F15">
              <w:t>M</w:t>
            </w:r>
            <w:r w:rsidRPr="00A50F15">
              <w:rPr>
                <w:rFonts w:hint="eastAsia"/>
              </w:rPr>
              <w:t>arginally satisfy</w:t>
            </w:r>
          </w:p>
        </w:tc>
        <w:tc>
          <w:tcPr>
            <w:tcW w:w="1701" w:type="dxa"/>
            <w:vMerge w:val="restart"/>
            <w:tcBorders>
              <w:top w:val="single" w:sz="12" w:space="0" w:color="auto"/>
              <w:left w:val="single" w:sz="12" w:space="0" w:color="auto"/>
              <w:right w:val="nil"/>
            </w:tcBorders>
            <w:vAlign w:val="center"/>
          </w:tcPr>
          <w:p w14:paraId="1BC7ECD7" w14:textId="77777777" w:rsidR="00B6643B" w:rsidRPr="00A50F15" w:rsidRDefault="00B6643B" w:rsidP="00C66379">
            <w:pPr>
              <w:pStyle w:val="maintext"/>
              <w:spacing w:before="0" w:after="0" w:line="240" w:lineRule="auto"/>
              <w:ind w:firstLineChars="0" w:firstLine="0"/>
              <w:jc w:val="center"/>
            </w:pPr>
            <w:r>
              <w:rPr>
                <w:rFonts w:hint="eastAsia"/>
                <w:b/>
                <w:i/>
              </w:rPr>
              <w:t>*</w:t>
            </w:r>
          </w:p>
        </w:tc>
      </w:tr>
      <w:tr w:rsidR="00B6643B" w14:paraId="1C79AFA2" w14:textId="77777777" w:rsidTr="00C66379">
        <w:trPr>
          <w:trHeight w:val="103"/>
          <w:jc w:val="center"/>
        </w:trPr>
        <w:tc>
          <w:tcPr>
            <w:tcW w:w="783" w:type="dxa"/>
            <w:vMerge/>
            <w:tcBorders>
              <w:left w:val="nil"/>
              <w:right w:val="single" w:sz="12" w:space="0" w:color="auto"/>
            </w:tcBorders>
            <w:shd w:val="clear" w:color="auto" w:fill="D9D9D9" w:themeFill="background1" w:themeFillShade="D9"/>
          </w:tcPr>
          <w:p w14:paraId="22B02F1F" w14:textId="77777777" w:rsidR="00B6643B" w:rsidRDefault="00B6643B"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5C0C8270" w14:textId="77777777" w:rsidR="00B6643B" w:rsidRDefault="00B6643B"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66F4FC25"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60 Hz</w:t>
            </w:r>
          </w:p>
        </w:tc>
        <w:tc>
          <w:tcPr>
            <w:tcW w:w="1981" w:type="dxa"/>
            <w:vMerge/>
            <w:tcBorders>
              <w:left w:val="single" w:sz="12" w:space="0" w:color="auto"/>
              <w:right w:val="single" w:sz="12" w:space="0" w:color="auto"/>
            </w:tcBorders>
            <w:vAlign w:val="center"/>
          </w:tcPr>
          <w:p w14:paraId="5F7A0223" w14:textId="77777777" w:rsidR="00B6643B" w:rsidRPr="00A50F15" w:rsidRDefault="00B6643B" w:rsidP="00C66379">
            <w:pPr>
              <w:pStyle w:val="maintext"/>
              <w:spacing w:before="0" w:after="0" w:line="240" w:lineRule="auto"/>
              <w:ind w:firstLineChars="0" w:firstLine="0"/>
              <w:jc w:val="center"/>
            </w:pPr>
          </w:p>
        </w:tc>
        <w:tc>
          <w:tcPr>
            <w:tcW w:w="1842" w:type="dxa"/>
            <w:vMerge w:val="restart"/>
            <w:tcBorders>
              <w:top w:val="single" w:sz="4" w:space="0" w:color="auto"/>
              <w:left w:val="single" w:sz="12" w:space="0" w:color="auto"/>
              <w:right w:val="single" w:sz="12" w:space="0" w:color="auto"/>
            </w:tcBorders>
            <w:vAlign w:val="center"/>
          </w:tcPr>
          <w:p w14:paraId="66B0EBBA" w14:textId="77777777" w:rsidR="00B6643B" w:rsidRPr="00A50F15" w:rsidRDefault="00B6643B" w:rsidP="00C66379">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2C5037CE" w14:textId="77777777" w:rsidR="00B6643B" w:rsidRPr="00A50F15" w:rsidRDefault="00B6643B" w:rsidP="00C66379">
            <w:pPr>
              <w:pStyle w:val="maintext"/>
              <w:spacing w:before="0" w:after="0" w:line="240" w:lineRule="auto"/>
              <w:ind w:firstLineChars="0" w:firstLine="0"/>
              <w:jc w:val="center"/>
            </w:pPr>
          </w:p>
        </w:tc>
      </w:tr>
      <w:tr w:rsidR="00B6643B" w14:paraId="6916E1DE" w14:textId="77777777" w:rsidTr="00C66379">
        <w:trPr>
          <w:trHeight w:val="115"/>
          <w:jc w:val="center"/>
        </w:trPr>
        <w:tc>
          <w:tcPr>
            <w:tcW w:w="783" w:type="dxa"/>
            <w:vMerge/>
            <w:tcBorders>
              <w:left w:val="nil"/>
              <w:right w:val="single" w:sz="12" w:space="0" w:color="auto"/>
            </w:tcBorders>
            <w:shd w:val="clear" w:color="auto" w:fill="D9D9D9" w:themeFill="background1" w:themeFillShade="D9"/>
          </w:tcPr>
          <w:p w14:paraId="03538C82" w14:textId="77777777" w:rsidR="00B6643B" w:rsidRDefault="00B6643B"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3742029C" w14:textId="77777777" w:rsidR="00B6643B" w:rsidRDefault="00B6643B"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7A6AFB07"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752D4303" w14:textId="77777777" w:rsidR="00B6643B" w:rsidRPr="00A50F15" w:rsidRDefault="00B6643B" w:rsidP="00C66379">
            <w:pPr>
              <w:pStyle w:val="maintext"/>
              <w:spacing w:before="0" w:after="0" w:line="240" w:lineRule="auto"/>
              <w:ind w:firstLineChars="0" w:firstLine="0"/>
              <w:jc w:val="center"/>
            </w:pPr>
          </w:p>
        </w:tc>
        <w:tc>
          <w:tcPr>
            <w:tcW w:w="1842" w:type="dxa"/>
            <w:vMerge/>
            <w:tcBorders>
              <w:left w:val="single" w:sz="12" w:space="0" w:color="auto"/>
              <w:right w:val="single" w:sz="12" w:space="0" w:color="auto"/>
            </w:tcBorders>
            <w:vAlign w:val="center"/>
          </w:tcPr>
          <w:p w14:paraId="6470B383" w14:textId="77777777" w:rsidR="00B6643B" w:rsidRPr="00A50F15" w:rsidRDefault="00B6643B" w:rsidP="00C66379">
            <w:pPr>
              <w:pStyle w:val="maintext"/>
              <w:spacing w:before="0" w:after="0" w:line="240" w:lineRule="auto"/>
              <w:ind w:firstLineChars="0" w:firstLine="0"/>
              <w:jc w:val="center"/>
            </w:pPr>
          </w:p>
        </w:tc>
        <w:tc>
          <w:tcPr>
            <w:tcW w:w="1701" w:type="dxa"/>
            <w:vMerge/>
            <w:tcBorders>
              <w:left w:val="single" w:sz="12" w:space="0" w:color="auto"/>
              <w:right w:val="nil"/>
            </w:tcBorders>
            <w:vAlign w:val="center"/>
          </w:tcPr>
          <w:p w14:paraId="52A3984F" w14:textId="77777777" w:rsidR="00B6643B" w:rsidRPr="00A50F15" w:rsidRDefault="00B6643B" w:rsidP="00C66379">
            <w:pPr>
              <w:pStyle w:val="maintext"/>
              <w:spacing w:before="0" w:after="0" w:line="240" w:lineRule="auto"/>
              <w:ind w:firstLineChars="0" w:firstLine="0"/>
              <w:jc w:val="center"/>
            </w:pPr>
          </w:p>
        </w:tc>
      </w:tr>
      <w:tr w:rsidR="00B6643B" w14:paraId="5120B892" w14:textId="77777777" w:rsidTr="00B6643B">
        <w:trPr>
          <w:trHeight w:val="56"/>
          <w:jc w:val="center"/>
        </w:trPr>
        <w:tc>
          <w:tcPr>
            <w:tcW w:w="783" w:type="dxa"/>
            <w:vMerge/>
            <w:tcBorders>
              <w:left w:val="nil"/>
              <w:bottom w:val="single" w:sz="12" w:space="0" w:color="auto"/>
              <w:right w:val="single" w:sz="12" w:space="0" w:color="auto"/>
            </w:tcBorders>
            <w:shd w:val="clear" w:color="auto" w:fill="D9D9D9" w:themeFill="background1" w:themeFillShade="D9"/>
          </w:tcPr>
          <w:p w14:paraId="2DE3F351" w14:textId="77777777" w:rsidR="00B6643B" w:rsidRDefault="00B6643B" w:rsidP="00C66379">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1CFA32F5" w14:textId="77777777" w:rsidR="00B6643B" w:rsidRDefault="00B6643B"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4581B440" w14:textId="77777777" w:rsidR="00B6643B" w:rsidRPr="00A50F15" w:rsidRDefault="00B6643B" w:rsidP="00C66379">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1BECCD86" w14:textId="77777777" w:rsidR="00B6643B" w:rsidRPr="00A50F15" w:rsidRDefault="00B6643B" w:rsidP="00C66379">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66955216" w14:textId="77777777" w:rsidR="00B6643B" w:rsidRPr="00A50F15" w:rsidRDefault="00B6643B" w:rsidP="00C66379">
            <w:pPr>
              <w:pStyle w:val="maintext"/>
              <w:spacing w:before="0" w:after="0" w:line="240" w:lineRule="auto"/>
              <w:ind w:firstLineChars="0" w:firstLine="0"/>
              <w:jc w:val="center"/>
            </w:pPr>
          </w:p>
        </w:tc>
        <w:tc>
          <w:tcPr>
            <w:tcW w:w="1701" w:type="dxa"/>
            <w:vMerge/>
            <w:tcBorders>
              <w:left w:val="single" w:sz="12" w:space="0" w:color="auto"/>
              <w:bottom w:val="single" w:sz="12" w:space="0" w:color="auto"/>
              <w:right w:val="nil"/>
            </w:tcBorders>
            <w:vAlign w:val="center"/>
          </w:tcPr>
          <w:p w14:paraId="097B0FFB" w14:textId="77777777" w:rsidR="00B6643B" w:rsidRPr="00A50F15" w:rsidRDefault="00B6643B" w:rsidP="00C66379">
            <w:pPr>
              <w:pStyle w:val="maintext"/>
              <w:spacing w:before="0" w:after="0" w:line="240" w:lineRule="auto"/>
              <w:ind w:firstLineChars="0" w:firstLine="0"/>
              <w:jc w:val="center"/>
            </w:pPr>
          </w:p>
        </w:tc>
      </w:tr>
    </w:tbl>
    <w:p w14:paraId="27567836" w14:textId="4063B9BF" w:rsidR="00CD2DCD" w:rsidRDefault="00B6643B" w:rsidP="00CD2DCD">
      <w:pPr>
        <w:pStyle w:val="maintext"/>
        <w:ind w:firstLine="400"/>
        <w:rPr>
          <w:rFonts w:hint="eastAsia"/>
          <w:b/>
          <w:i/>
        </w:rPr>
      </w:pPr>
      <w:r>
        <w:rPr>
          <w:rFonts w:hint="eastAsia"/>
          <w:b/>
          <w:i/>
        </w:rPr>
        <w:t>* could be unsatisfied for some cases</w:t>
      </w:r>
    </w:p>
    <w:p w14:paraId="32B8D8AF" w14:textId="77777777" w:rsidR="00D90E3E" w:rsidRDefault="00D90E3E" w:rsidP="00D90E3E">
      <w:pPr>
        <w:pStyle w:val="maintext"/>
        <w:ind w:firstLine="400"/>
        <w:rPr>
          <w:b/>
          <w:i/>
        </w:rPr>
      </w:pPr>
      <w:r>
        <w:rPr>
          <w:rFonts w:hint="eastAsia"/>
          <w:b/>
          <w:i/>
        </w:rPr>
        <w:t xml:space="preserve">Observation 16: Summary of </w:t>
      </w:r>
      <w:r>
        <w:rPr>
          <w:b/>
          <w:i/>
        </w:rPr>
        <w:t>condition</w:t>
      </w:r>
      <w:r>
        <w:rPr>
          <w:rFonts w:hint="eastAsia"/>
          <w:b/>
          <w:i/>
        </w:rPr>
        <w:t xml:space="preserve"> to meet the decoding latency requirements </w:t>
      </w:r>
      <w:r w:rsidRPr="00E53834">
        <w:rPr>
          <w:rFonts w:hint="eastAsia"/>
          <w:b/>
          <w:i/>
        </w:rPr>
        <w:t xml:space="preserve">for </w:t>
      </w:r>
      <w:r>
        <w:rPr>
          <w:rFonts w:hint="eastAsia"/>
          <w:b/>
          <w:i/>
        </w:rPr>
        <w:t>control</w:t>
      </w:r>
      <w:r w:rsidRPr="00E53834">
        <w:rPr>
          <w:rFonts w:hint="eastAsia"/>
          <w:b/>
          <w:i/>
        </w:rPr>
        <w:t xml:space="preserve"> channel</w:t>
      </w:r>
    </w:p>
    <w:tbl>
      <w:tblPr>
        <w:tblStyle w:val="a6"/>
        <w:tblW w:w="0" w:type="auto"/>
        <w:jc w:val="center"/>
        <w:tblInd w:w="-5" w:type="dxa"/>
        <w:tblCellMar>
          <w:left w:w="0" w:type="dxa"/>
          <w:right w:w="0" w:type="dxa"/>
        </w:tblCellMar>
        <w:tblLook w:val="04A0" w:firstRow="1" w:lastRow="0" w:firstColumn="1" w:lastColumn="0" w:noHBand="0" w:noVBand="1"/>
      </w:tblPr>
      <w:tblGrid>
        <w:gridCol w:w="783"/>
        <w:gridCol w:w="670"/>
        <w:gridCol w:w="966"/>
        <w:gridCol w:w="1381"/>
        <w:gridCol w:w="1381"/>
        <w:gridCol w:w="1381"/>
        <w:gridCol w:w="1381"/>
      </w:tblGrid>
      <w:tr w:rsidR="00D90E3E" w14:paraId="31B04D2B" w14:textId="77777777" w:rsidTr="00C66379">
        <w:trPr>
          <w:jc w:val="center"/>
        </w:trPr>
        <w:tc>
          <w:tcPr>
            <w:tcW w:w="2419" w:type="dxa"/>
            <w:gridSpan w:val="3"/>
            <w:tcBorders>
              <w:top w:val="single" w:sz="12" w:space="0" w:color="auto"/>
              <w:left w:val="nil"/>
              <w:bottom w:val="single" w:sz="12" w:space="0" w:color="auto"/>
              <w:right w:val="single" w:sz="12" w:space="0" w:color="auto"/>
            </w:tcBorders>
            <w:shd w:val="clear" w:color="auto" w:fill="D9D9D9" w:themeFill="background1" w:themeFillShade="D9"/>
            <w:vAlign w:val="center"/>
          </w:tcPr>
          <w:p w14:paraId="785D7DC6" w14:textId="77777777" w:rsidR="00D90E3E" w:rsidRPr="00A50F15" w:rsidRDefault="00D90E3E" w:rsidP="00C66379">
            <w:pPr>
              <w:pStyle w:val="maintext"/>
              <w:spacing w:before="0" w:after="0" w:line="240" w:lineRule="auto"/>
              <w:ind w:firstLineChars="0" w:firstLine="0"/>
              <w:jc w:val="center"/>
              <w:rPr>
                <w:b/>
              </w:rPr>
            </w:pPr>
          </w:p>
        </w:tc>
        <w:tc>
          <w:tcPr>
            <w:tcW w:w="138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35AF0AB8"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LDPC</w:t>
            </w:r>
          </w:p>
        </w:tc>
        <w:tc>
          <w:tcPr>
            <w:tcW w:w="138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173AFD01"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Turbo</w:t>
            </w:r>
          </w:p>
        </w:tc>
        <w:tc>
          <w:tcPr>
            <w:tcW w:w="1381" w:type="dxa"/>
            <w:tcBorders>
              <w:top w:val="single" w:sz="12" w:space="0" w:color="auto"/>
              <w:left w:val="single" w:sz="12" w:space="0" w:color="auto"/>
              <w:bottom w:val="single" w:sz="12" w:space="0" w:color="auto"/>
              <w:right w:val="nil"/>
            </w:tcBorders>
            <w:shd w:val="clear" w:color="auto" w:fill="D9D9D9" w:themeFill="background1" w:themeFillShade="D9"/>
            <w:vAlign w:val="center"/>
          </w:tcPr>
          <w:p w14:paraId="4D08BFC4"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Polar</w:t>
            </w:r>
          </w:p>
        </w:tc>
        <w:tc>
          <w:tcPr>
            <w:tcW w:w="1381" w:type="dxa"/>
            <w:tcBorders>
              <w:top w:val="single" w:sz="12" w:space="0" w:color="auto"/>
              <w:left w:val="single" w:sz="12" w:space="0" w:color="auto"/>
              <w:bottom w:val="single" w:sz="12" w:space="0" w:color="auto"/>
              <w:right w:val="nil"/>
            </w:tcBorders>
            <w:shd w:val="clear" w:color="auto" w:fill="D9D9D9" w:themeFill="background1" w:themeFillShade="D9"/>
            <w:vAlign w:val="center"/>
          </w:tcPr>
          <w:p w14:paraId="63B1A914" w14:textId="77777777" w:rsidR="00D90E3E" w:rsidRPr="00A50F15" w:rsidRDefault="00D90E3E" w:rsidP="00C66379">
            <w:pPr>
              <w:pStyle w:val="maintext"/>
              <w:spacing w:before="0" w:after="0" w:line="240" w:lineRule="auto"/>
              <w:ind w:firstLineChars="0" w:firstLine="0"/>
              <w:jc w:val="center"/>
              <w:rPr>
                <w:b/>
              </w:rPr>
            </w:pPr>
            <w:r>
              <w:rPr>
                <w:rFonts w:hint="eastAsia"/>
                <w:b/>
              </w:rPr>
              <w:t>TBCC</w:t>
            </w:r>
          </w:p>
        </w:tc>
      </w:tr>
      <w:tr w:rsidR="00D90E3E" w14:paraId="5F9C08C4" w14:textId="77777777" w:rsidTr="00C66379">
        <w:trPr>
          <w:trHeight w:val="115"/>
          <w:jc w:val="center"/>
        </w:trPr>
        <w:tc>
          <w:tcPr>
            <w:tcW w:w="783" w:type="dxa"/>
            <w:vMerge w:val="restart"/>
            <w:tcBorders>
              <w:top w:val="single" w:sz="12" w:space="0" w:color="auto"/>
              <w:left w:val="nil"/>
              <w:right w:val="single" w:sz="12" w:space="0" w:color="auto"/>
            </w:tcBorders>
            <w:shd w:val="clear" w:color="auto" w:fill="D9D9D9" w:themeFill="background1" w:themeFillShade="D9"/>
            <w:vAlign w:val="center"/>
          </w:tcPr>
          <w:p w14:paraId="538D297C" w14:textId="77777777" w:rsidR="00D90E3E" w:rsidRPr="00A50F15" w:rsidRDefault="00D90E3E" w:rsidP="00C66379">
            <w:pPr>
              <w:pStyle w:val="maintext"/>
              <w:spacing w:before="0" w:after="0" w:line="240" w:lineRule="auto"/>
              <w:ind w:firstLineChars="0" w:firstLine="0"/>
              <w:jc w:val="center"/>
              <w:rPr>
                <w:b/>
              </w:rPr>
            </w:pPr>
            <w:r>
              <w:rPr>
                <w:rFonts w:hint="eastAsia"/>
                <w:b/>
              </w:rPr>
              <w:t>K=100</w:t>
            </w: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697D6318" w14:textId="77777777" w:rsidR="00D90E3E" w:rsidRDefault="00D90E3E" w:rsidP="00C66379">
            <w:pPr>
              <w:pStyle w:val="maintext"/>
              <w:spacing w:before="0" w:after="0" w:line="240" w:lineRule="auto"/>
              <w:ind w:firstLineChars="0" w:firstLine="0"/>
              <w:jc w:val="center"/>
              <w:rPr>
                <w:b/>
              </w:rPr>
            </w:pPr>
            <w:r>
              <w:rPr>
                <w:rFonts w:hint="eastAsia"/>
                <w:b/>
              </w:rPr>
              <w:t>R=1/3</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0A4F82E3"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120 Hz</w:t>
            </w:r>
          </w:p>
        </w:tc>
        <w:tc>
          <w:tcPr>
            <w:tcW w:w="1381" w:type="dxa"/>
            <w:tcBorders>
              <w:top w:val="single" w:sz="12" w:space="0" w:color="auto"/>
              <w:left w:val="single" w:sz="12" w:space="0" w:color="auto"/>
              <w:bottom w:val="single" w:sz="4" w:space="0" w:color="auto"/>
              <w:right w:val="single" w:sz="12" w:space="0" w:color="auto"/>
            </w:tcBorders>
            <w:vAlign w:val="center"/>
          </w:tcPr>
          <w:p w14:paraId="275CF8E9" w14:textId="77777777" w:rsidR="00D90E3E" w:rsidRPr="00A50F15" w:rsidRDefault="00D90E3E" w:rsidP="00C66379">
            <w:pPr>
              <w:pStyle w:val="maintext"/>
              <w:spacing w:before="0" w:after="0" w:line="20" w:lineRule="atLeast"/>
              <w:ind w:firstLineChars="0" w:firstLine="0"/>
              <w:jc w:val="center"/>
            </w:pPr>
            <w:r>
              <w:rPr>
                <w:rFonts w:hint="eastAsia"/>
              </w:rPr>
              <w:t>*</w:t>
            </w:r>
          </w:p>
        </w:tc>
        <w:tc>
          <w:tcPr>
            <w:tcW w:w="1381" w:type="dxa"/>
            <w:vMerge w:val="restart"/>
            <w:tcBorders>
              <w:top w:val="single" w:sz="12" w:space="0" w:color="auto"/>
              <w:left w:val="single" w:sz="12" w:space="0" w:color="auto"/>
              <w:right w:val="single" w:sz="12" w:space="0" w:color="auto"/>
            </w:tcBorders>
            <w:vAlign w:val="center"/>
          </w:tcPr>
          <w:p w14:paraId="34C5D032" w14:textId="77777777" w:rsidR="00D90E3E" w:rsidRPr="00A50F15" w:rsidRDefault="00D90E3E" w:rsidP="00C66379">
            <w:pPr>
              <w:pStyle w:val="maintext"/>
              <w:spacing w:before="0" w:after="0" w:line="20" w:lineRule="atLeast"/>
              <w:ind w:firstLineChars="0" w:firstLine="0"/>
              <w:jc w:val="center"/>
            </w:pPr>
            <w:r>
              <w:rPr>
                <w:rFonts w:hint="eastAsia"/>
              </w:rPr>
              <w:t>*</w:t>
            </w:r>
          </w:p>
        </w:tc>
        <w:tc>
          <w:tcPr>
            <w:tcW w:w="1381" w:type="dxa"/>
            <w:vMerge w:val="restart"/>
            <w:tcBorders>
              <w:top w:val="single" w:sz="12" w:space="0" w:color="auto"/>
              <w:left w:val="single" w:sz="12" w:space="0" w:color="auto"/>
              <w:right w:val="nil"/>
            </w:tcBorders>
            <w:vAlign w:val="center"/>
          </w:tcPr>
          <w:p w14:paraId="23D0E7EE" w14:textId="77777777" w:rsidR="00D90E3E" w:rsidRPr="00A50F15" w:rsidRDefault="00D90E3E" w:rsidP="00C66379">
            <w:pPr>
              <w:pStyle w:val="maintext"/>
              <w:spacing w:before="0" w:after="0" w:line="20" w:lineRule="atLeast"/>
              <w:ind w:firstLineChars="0" w:firstLine="0"/>
              <w:jc w:val="center"/>
            </w:pPr>
            <w:r>
              <w:rPr>
                <w:rFonts w:hint="eastAsia"/>
              </w:rPr>
              <w:t>*</w:t>
            </w:r>
          </w:p>
        </w:tc>
        <w:tc>
          <w:tcPr>
            <w:tcW w:w="1381" w:type="dxa"/>
            <w:vMerge w:val="restart"/>
            <w:tcBorders>
              <w:top w:val="single" w:sz="12" w:space="0" w:color="auto"/>
              <w:left w:val="single" w:sz="12" w:space="0" w:color="auto"/>
              <w:right w:val="nil"/>
            </w:tcBorders>
            <w:vAlign w:val="center"/>
          </w:tcPr>
          <w:p w14:paraId="205E602B" w14:textId="77777777" w:rsidR="00D90E3E" w:rsidRPr="00A50F15" w:rsidRDefault="00D90E3E" w:rsidP="00C66379">
            <w:pPr>
              <w:pStyle w:val="maintext"/>
              <w:spacing w:before="0" w:after="0" w:line="20" w:lineRule="atLeast"/>
              <w:ind w:firstLineChars="0" w:firstLine="0"/>
              <w:jc w:val="center"/>
            </w:pPr>
            <w:r>
              <w:rPr>
                <w:rFonts w:hint="eastAsia"/>
              </w:rPr>
              <w:t>*</w:t>
            </w:r>
          </w:p>
        </w:tc>
      </w:tr>
      <w:tr w:rsidR="00D90E3E" w14:paraId="66EA01C4" w14:textId="77777777" w:rsidTr="00C66379">
        <w:trPr>
          <w:trHeight w:val="56"/>
          <w:jc w:val="center"/>
        </w:trPr>
        <w:tc>
          <w:tcPr>
            <w:tcW w:w="783" w:type="dxa"/>
            <w:vMerge/>
            <w:tcBorders>
              <w:left w:val="nil"/>
              <w:right w:val="single" w:sz="12" w:space="0" w:color="auto"/>
            </w:tcBorders>
            <w:shd w:val="clear" w:color="auto" w:fill="D9D9D9" w:themeFill="background1" w:themeFillShade="D9"/>
          </w:tcPr>
          <w:p w14:paraId="00093B6C" w14:textId="77777777" w:rsidR="00D90E3E" w:rsidRDefault="00D90E3E"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7D394724" w14:textId="77777777" w:rsidR="00D90E3E" w:rsidRDefault="00D90E3E"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196B3707"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60 Hz</w:t>
            </w:r>
          </w:p>
        </w:tc>
        <w:tc>
          <w:tcPr>
            <w:tcW w:w="1381" w:type="dxa"/>
            <w:vMerge w:val="restart"/>
            <w:tcBorders>
              <w:top w:val="single" w:sz="4" w:space="0" w:color="auto"/>
              <w:left w:val="single" w:sz="12" w:space="0" w:color="auto"/>
              <w:right w:val="single" w:sz="12" w:space="0" w:color="auto"/>
            </w:tcBorders>
            <w:vAlign w:val="center"/>
          </w:tcPr>
          <w:p w14:paraId="412ACDE7" w14:textId="77777777" w:rsidR="00D90E3E" w:rsidRPr="00A50F15" w:rsidRDefault="00D90E3E" w:rsidP="00C66379">
            <w:pPr>
              <w:pStyle w:val="maintext"/>
              <w:spacing w:before="0" w:after="0" w:line="20" w:lineRule="atLeast"/>
              <w:ind w:firstLineChars="0" w:firstLine="0"/>
              <w:jc w:val="center"/>
            </w:pPr>
            <w:r w:rsidRPr="00A50F15">
              <w:t>S</w:t>
            </w:r>
            <w:r w:rsidRPr="00A50F15">
              <w:rPr>
                <w:rFonts w:hint="eastAsia"/>
              </w:rPr>
              <w:t>atisfy</w:t>
            </w:r>
          </w:p>
        </w:tc>
        <w:tc>
          <w:tcPr>
            <w:tcW w:w="1381" w:type="dxa"/>
            <w:vMerge/>
            <w:tcBorders>
              <w:left w:val="single" w:sz="12" w:space="0" w:color="auto"/>
              <w:right w:val="single" w:sz="12" w:space="0" w:color="auto"/>
            </w:tcBorders>
            <w:vAlign w:val="center"/>
          </w:tcPr>
          <w:p w14:paraId="2229DFE6" w14:textId="77777777" w:rsidR="00D90E3E" w:rsidRPr="00A50F15" w:rsidRDefault="00D90E3E" w:rsidP="00C66379">
            <w:pPr>
              <w:pStyle w:val="maintext"/>
              <w:spacing w:before="0" w:after="0" w:line="20" w:lineRule="atLeast"/>
              <w:ind w:firstLineChars="0" w:firstLine="0"/>
              <w:jc w:val="center"/>
            </w:pPr>
          </w:p>
        </w:tc>
        <w:tc>
          <w:tcPr>
            <w:tcW w:w="1381" w:type="dxa"/>
            <w:vMerge/>
            <w:tcBorders>
              <w:left w:val="single" w:sz="12" w:space="0" w:color="auto"/>
              <w:right w:val="nil"/>
            </w:tcBorders>
            <w:vAlign w:val="center"/>
          </w:tcPr>
          <w:p w14:paraId="3B7F513F" w14:textId="77777777" w:rsidR="00D90E3E" w:rsidRPr="00A50F15" w:rsidRDefault="00D90E3E" w:rsidP="00C66379">
            <w:pPr>
              <w:pStyle w:val="maintext"/>
              <w:spacing w:before="0" w:after="0" w:line="20" w:lineRule="atLeast"/>
              <w:ind w:firstLineChars="0" w:firstLine="0"/>
              <w:jc w:val="center"/>
            </w:pPr>
          </w:p>
        </w:tc>
        <w:tc>
          <w:tcPr>
            <w:tcW w:w="1381" w:type="dxa"/>
            <w:vMerge/>
            <w:tcBorders>
              <w:left w:val="single" w:sz="12" w:space="0" w:color="auto"/>
              <w:bottom w:val="single" w:sz="4" w:space="0" w:color="auto"/>
              <w:right w:val="nil"/>
            </w:tcBorders>
            <w:vAlign w:val="center"/>
          </w:tcPr>
          <w:p w14:paraId="1E5CBDCC" w14:textId="77777777" w:rsidR="00D90E3E" w:rsidRPr="00A50F15" w:rsidRDefault="00D90E3E" w:rsidP="00C66379">
            <w:pPr>
              <w:pStyle w:val="maintext"/>
              <w:spacing w:before="0" w:after="0" w:line="20" w:lineRule="atLeast"/>
              <w:ind w:firstLineChars="0" w:firstLine="0"/>
              <w:jc w:val="center"/>
            </w:pPr>
          </w:p>
        </w:tc>
      </w:tr>
      <w:tr w:rsidR="00D90E3E" w14:paraId="01842D02" w14:textId="77777777" w:rsidTr="00C66379">
        <w:trPr>
          <w:trHeight w:val="115"/>
          <w:jc w:val="center"/>
        </w:trPr>
        <w:tc>
          <w:tcPr>
            <w:tcW w:w="783" w:type="dxa"/>
            <w:vMerge/>
            <w:tcBorders>
              <w:left w:val="nil"/>
              <w:right w:val="single" w:sz="12" w:space="0" w:color="auto"/>
            </w:tcBorders>
            <w:shd w:val="clear" w:color="auto" w:fill="D9D9D9" w:themeFill="background1" w:themeFillShade="D9"/>
          </w:tcPr>
          <w:p w14:paraId="3A52A10F" w14:textId="77777777" w:rsidR="00D90E3E" w:rsidRDefault="00D90E3E" w:rsidP="00C66379">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0EF982A9" w14:textId="77777777" w:rsidR="00D90E3E" w:rsidRDefault="00D90E3E"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15164871"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30 Hz</w:t>
            </w:r>
          </w:p>
        </w:tc>
        <w:tc>
          <w:tcPr>
            <w:tcW w:w="1381" w:type="dxa"/>
            <w:vMerge/>
            <w:tcBorders>
              <w:left w:val="single" w:sz="12" w:space="0" w:color="auto"/>
              <w:right w:val="single" w:sz="12" w:space="0" w:color="auto"/>
            </w:tcBorders>
            <w:vAlign w:val="center"/>
          </w:tcPr>
          <w:p w14:paraId="12E5CFA0" w14:textId="77777777" w:rsidR="00D90E3E" w:rsidRPr="00A50F15" w:rsidRDefault="00D90E3E" w:rsidP="00C66379">
            <w:pPr>
              <w:pStyle w:val="maintext"/>
              <w:spacing w:before="0" w:after="0" w:line="20" w:lineRule="atLeast"/>
              <w:ind w:firstLineChars="0" w:firstLine="0"/>
              <w:jc w:val="center"/>
            </w:pPr>
          </w:p>
        </w:tc>
        <w:tc>
          <w:tcPr>
            <w:tcW w:w="1381" w:type="dxa"/>
            <w:vMerge/>
            <w:tcBorders>
              <w:left w:val="single" w:sz="12" w:space="0" w:color="auto"/>
              <w:right w:val="single" w:sz="12" w:space="0" w:color="auto"/>
            </w:tcBorders>
            <w:vAlign w:val="center"/>
          </w:tcPr>
          <w:p w14:paraId="155AE5EC" w14:textId="77777777" w:rsidR="00D90E3E" w:rsidRPr="00A50F15" w:rsidRDefault="00D90E3E" w:rsidP="00C66379">
            <w:pPr>
              <w:pStyle w:val="maintext"/>
              <w:spacing w:before="0" w:after="0" w:line="20" w:lineRule="atLeast"/>
              <w:ind w:firstLineChars="0" w:firstLine="0"/>
              <w:jc w:val="center"/>
            </w:pPr>
          </w:p>
        </w:tc>
        <w:tc>
          <w:tcPr>
            <w:tcW w:w="1381" w:type="dxa"/>
            <w:vMerge/>
            <w:tcBorders>
              <w:left w:val="single" w:sz="12" w:space="0" w:color="auto"/>
              <w:right w:val="nil"/>
            </w:tcBorders>
            <w:vAlign w:val="center"/>
          </w:tcPr>
          <w:p w14:paraId="5B335C6F" w14:textId="77777777" w:rsidR="00D90E3E" w:rsidRPr="00A50F15" w:rsidRDefault="00D90E3E" w:rsidP="00C66379">
            <w:pPr>
              <w:pStyle w:val="maintext"/>
              <w:spacing w:before="0" w:after="0" w:line="20" w:lineRule="atLeast"/>
              <w:ind w:firstLineChars="0" w:firstLine="0"/>
              <w:jc w:val="center"/>
            </w:pPr>
          </w:p>
        </w:tc>
        <w:tc>
          <w:tcPr>
            <w:tcW w:w="1381" w:type="dxa"/>
            <w:vMerge w:val="restart"/>
            <w:tcBorders>
              <w:top w:val="single" w:sz="4" w:space="0" w:color="auto"/>
              <w:left w:val="single" w:sz="12" w:space="0" w:color="auto"/>
              <w:right w:val="nil"/>
            </w:tcBorders>
            <w:vAlign w:val="center"/>
          </w:tcPr>
          <w:p w14:paraId="5C6DF606" w14:textId="77777777" w:rsidR="00D90E3E" w:rsidRPr="00A50F15" w:rsidRDefault="00D90E3E" w:rsidP="00C66379">
            <w:pPr>
              <w:pStyle w:val="maintext"/>
              <w:spacing w:before="0" w:after="0" w:line="20" w:lineRule="atLeast"/>
              <w:ind w:firstLineChars="0" w:firstLine="0"/>
              <w:jc w:val="center"/>
            </w:pPr>
            <w:r w:rsidRPr="00A50F15">
              <w:t>S</w:t>
            </w:r>
            <w:r w:rsidRPr="00A50F15">
              <w:rPr>
                <w:rFonts w:hint="eastAsia"/>
              </w:rPr>
              <w:t>atisfy</w:t>
            </w:r>
          </w:p>
        </w:tc>
      </w:tr>
      <w:tr w:rsidR="00D90E3E" w14:paraId="222DAB95" w14:textId="77777777" w:rsidTr="00C66379">
        <w:trPr>
          <w:trHeight w:val="115"/>
          <w:jc w:val="center"/>
        </w:trPr>
        <w:tc>
          <w:tcPr>
            <w:tcW w:w="783" w:type="dxa"/>
            <w:vMerge/>
            <w:tcBorders>
              <w:left w:val="nil"/>
              <w:bottom w:val="single" w:sz="12" w:space="0" w:color="auto"/>
              <w:right w:val="single" w:sz="12" w:space="0" w:color="auto"/>
            </w:tcBorders>
            <w:shd w:val="clear" w:color="auto" w:fill="D9D9D9" w:themeFill="background1" w:themeFillShade="D9"/>
          </w:tcPr>
          <w:p w14:paraId="46BF5D9F" w14:textId="77777777" w:rsidR="00D90E3E" w:rsidRDefault="00D90E3E" w:rsidP="00C66379">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367789EF" w14:textId="77777777" w:rsidR="00D90E3E" w:rsidRDefault="00D90E3E" w:rsidP="00C66379">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22F36DB8" w14:textId="77777777" w:rsidR="00D90E3E" w:rsidRPr="00A50F15" w:rsidRDefault="00D90E3E" w:rsidP="00C66379">
            <w:pPr>
              <w:pStyle w:val="maintext"/>
              <w:spacing w:before="0" w:after="0" w:line="240" w:lineRule="auto"/>
              <w:ind w:firstLineChars="0" w:firstLine="0"/>
              <w:jc w:val="center"/>
              <w:rPr>
                <w:b/>
              </w:rPr>
            </w:pPr>
            <w:r w:rsidRPr="00A50F15">
              <w:rPr>
                <w:rFonts w:hint="eastAsia"/>
                <w:b/>
              </w:rPr>
              <w:t>15 Hz</w:t>
            </w:r>
          </w:p>
        </w:tc>
        <w:tc>
          <w:tcPr>
            <w:tcW w:w="1381" w:type="dxa"/>
            <w:vMerge/>
            <w:tcBorders>
              <w:left w:val="single" w:sz="12" w:space="0" w:color="auto"/>
              <w:bottom w:val="single" w:sz="12" w:space="0" w:color="auto"/>
              <w:right w:val="single" w:sz="12" w:space="0" w:color="auto"/>
            </w:tcBorders>
            <w:vAlign w:val="center"/>
          </w:tcPr>
          <w:p w14:paraId="6FC4E1CA" w14:textId="77777777" w:rsidR="00D90E3E" w:rsidRPr="00A50F15" w:rsidRDefault="00D90E3E" w:rsidP="00C66379">
            <w:pPr>
              <w:pStyle w:val="maintext"/>
              <w:spacing w:before="0" w:after="0" w:line="240" w:lineRule="auto"/>
              <w:ind w:firstLineChars="0" w:firstLine="0"/>
              <w:jc w:val="center"/>
            </w:pPr>
          </w:p>
        </w:tc>
        <w:tc>
          <w:tcPr>
            <w:tcW w:w="1381" w:type="dxa"/>
            <w:vMerge/>
            <w:tcBorders>
              <w:left w:val="single" w:sz="12" w:space="0" w:color="auto"/>
              <w:bottom w:val="single" w:sz="12" w:space="0" w:color="auto"/>
              <w:right w:val="single" w:sz="12" w:space="0" w:color="auto"/>
            </w:tcBorders>
            <w:vAlign w:val="center"/>
          </w:tcPr>
          <w:p w14:paraId="6F16FA31" w14:textId="77777777" w:rsidR="00D90E3E" w:rsidRPr="00A50F15" w:rsidRDefault="00D90E3E" w:rsidP="00C66379">
            <w:pPr>
              <w:pStyle w:val="maintext"/>
              <w:spacing w:before="0" w:after="0" w:line="240" w:lineRule="auto"/>
              <w:ind w:firstLineChars="0" w:firstLine="0"/>
              <w:jc w:val="center"/>
            </w:pPr>
          </w:p>
        </w:tc>
        <w:tc>
          <w:tcPr>
            <w:tcW w:w="1381" w:type="dxa"/>
            <w:vMerge/>
            <w:tcBorders>
              <w:left w:val="single" w:sz="12" w:space="0" w:color="auto"/>
              <w:bottom w:val="single" w:sz="12" w:space="0" w:color="auto"/>
              <w:right w:val="nil"/>
            </w:tcBorders>
            <w:vAlign w:val="center"/>
          </w:tcPr>
          <w:p w14:paraId="5F8914B9" w14:textId="77777777" w:rsidR="00D90E3E" w:rsidRPr="00A50F15" w:rsidRDefault="00D90E3E" w:rsidP="00C66379">
            <w:pPr>
              <w:pStyle w:val="maintext"/>
              <w:spacing w:before="0" w:after="0" w:line="240" w:lineRule="auto"/>
              <w:ind w:firstLineChars="0" w:firstLine="0"/>
              <w:jc w:val="center"/>
            </w:pPr>
          </w:p>
        </w:tc>
        <w:tc>
          <w:tcPr>
            <w:tcW w:w="1381" w:type="dxa"/>
            <w:vMerge/>
            <w:tcBorders>
              <w:left w:val="single" w:sz="12" w:space="0" w:color="auto"/>
              <w:bottom w:val="single" w:sz="12" w:space="0" w:color="auto"/>
              <w:right w:val="nil"/>
            </w:tcBorders>
            <w:vAlign w:val="center"/>
          </w:tcPr>
          <w:p w14:paraId="28ECDED7" w14:textId="77777777" w:rsidR="00D90E3E" w:rsidRPr="00A50F15" w:rsidRDefault="00D90E3E" w:rsidP="00C66379">
            <w:pPr>
              <w:pStyle w:val="maintext"/>
              <w:spacing w:before="0" w:after="0" w:line="240" w:lineRule="auto"/>
              <w:ind w:firstLineChars="0" w:firstLine="0"/>
              <w:jc w:val="center"/>
            </w:pPr>
          </w:p>
        </w:tc>
      </w:tr>
    </w:tbl>
    <w:p w14:paraId="577367EE" w14:textId="0D0D31E0" w:rsidR="00B6643B" w:rsidRDefault="00D90E3E" w:rsidP="00D90E3E">
      <w:pPr>
        <w:pStyle w:val="maintext"/>
        <w:ind w:firstLine="400"/>
        <w:rPr>
          <w:b/>
          <w:i/>
        </w:rPr>
      </w:pPr>
      <w:r>
        <w:rPr>
          <w:rFonts w:hint="eastAsia"/>
          <w:b/>
          <w:i/>
        </w:rPr>
        <w:t>* could be unsatisfied for some cases</w:t>
      </w:r>
      <w:bookmarkStart w:id="4" w:name="_GoBack"/>
      <w:bookmarkEnd w:id="4"/>
      <w:r w:rsidR="00B6643B">
        <w:rPr>
          <w:b/>
          <w:i/>
        </w:rPr>
        <w:br w:type="page"/>
      </w:r>
    </w:p>
    <w:p w14:paraId="12782CAC" w14:textId="4CD9B7F7" w:rsidR="00CD2DCD" w:rsidRDefault="00CD2DCD" w:rsidP="00CD2DCD">
      <w:pPr>
        <w:pStyle w:val="maintext"/>
        <w:ind w:firstLine="400"/>
        <w:rPr>
          <w:b/>
          <w:i/>
        </w:rPr>
      </w:pPr>
      <w:r>
        <w:rPr>
          <w:rFonts w:hint="eastAsia"/>
          <w:b/>
          <w:i/>
        </w:rPr>
        <w:lastRenderedPageBreak/>
        <w:t xml:space="preserve">Proposal 1: To support the </w:t>
      </w:r>
      <w:r>
        <w:rPr>
          <w:b/>
          <w:i/>
        </w:rPr>
        <w:t>length</w:t>
      </w:r>
      <w:r>
        <w:rPr>
          <w:rFonts w:hint="eastAsia"/>
          <w:b/>
          <w:i/>
        </w:rPr>
        <w:t xml:space="preserve">-compatibility of QC LDPC codes comparable to </w:t>
      </w:r>
      <w:r>
        <w:rPr>
          <w:b/>
          <w:i/>
        </w:rPr>
        <w:t>LTE</w:t>
      </w:r>
      <w:r>
        <w:rPr>
          <w:rFonts w:hint="eastAsia"/>
          <w:b/>
          <w:i/>
        </w:rPr>
        <w:t xml:space="preserve"> turbo code, the lifting</w:t>
      </w:r>
      <w:r>
        <w:rPr>
          <w:b/>
          <w:i/>
        </w:rPr>
        <w:t xml:space="preserve"> technique</w:t>
      </w:r>
      <w:r>
        <w:rPr>
          <w:rFonts w:hint="eastAsia"/>
          <w:b/>
          <w:i/>
        </w:rPr>
        <w:t xml:space="preserve"> should be adopted.  </w:t>
      </w:r>
    </w:p>
    <w:p w14:paraId="4A9831BE" w14:textId="77777777" w:rsidR="00CD2DCD" w:rsidRDefault="00CD2DCD" w:rsidP="00CD2DCD">
      <w:pPr>
        <w:pStyle w:val="maintext"/>
        <w:ind w:firstLine="400"/>
        <w:rPr>
          <w:b/>
          <w:i/>
        </w:rPr>
      </w:pPr>
      <w:r>
        <w:rPr>
          <w:rFonts w:hint="eastAsia"/>
          <w:b/>
          <w:i/>
        </w:rPr>
        <w:t xml:space="preserve">Proposal 2: The LDPC codes constructed by concatenating a small LDPC code and single parity-check codes are recommended for implementing efficiently and supporting </w:t>
      </w:r>
      <w:r>
        <w:rPr>
          <w:b/>
          <w:i/>
        </w:rPr>
        <w:t>IR-HARQ</w:t>
      </w:r>
      <w:r>
        <w:rPr>
          <w:rFonts w:hint="eastAsia"/>
          <w:b/>
          <w:i/>
        </w:rPr>
        <w:t xml:space="preserve">. </w:t>
      </w:r>
    </w:p>
    <w:p w14:paraId="17F9D39B" w14:textId="77777777" w:rsidR="00CD2DCD" w:rsidRDefault="00CD2DCD" w:rsidP="00CD2DCD">
      <w:pPr>
        <w:pStyle w:val="maintext"/>
        <w:ind w:firstLine="400"/>
        <w:rPr>
          <w:b/>
          <w:i/>
        </w:rPr>
      </w:pPr>
      <w:r>
        <w:rPr>
          <w:b/>
          <w:i/>
        </w:rPr>
        <w:t xml:space="preserve">Proposal </w:t>
      </w:r>
      <w:r>
        <w:rPr>
          <w:rFonts w:hint="eastAsia"/>
          <w:b/>
          <w:i/>
        </w:rPr>
        <w:t>3</w:t>
      </w:r>
      <w:r w:rsidRPr="00050CC7">
        <w:rPr>
          <w:b/>
          <w:i/>
        </w:rPr>
        <w:t xml:space="preserve">: </w:t>
      </w:r>
      <w:r>
        <w:rPr>
          <w:b/>
          <w:i/>
        </w:rPr>
        <w:t>For short packet service scenarios, e.g., control channel, LDPC codes should be considered.</w:t>
      </w:r>
    </w:p>
    <w:p w14:paraId="0058F1E8" w14:textId="77777777" w:rsidR="00CD2DCD" w:rsidRDefault="00CD2DCD" w:rsidP="00CD2DCD">
      <w:pPr>
        <w:pStyle w:val="maintext"/>
        <w:ind w:firstLine="400"/>
        <w:rPr>
          <w:b/>
          <w:i/>
        </w:rPr>
      </w:pPr>
      <w:r>
        <w:rPr>
          <w:rFonts w:hint="eastAsia"/>
          <w:b/>
          <w:i/>
        </w:rPr>
        <w:t xml:space="preserve">Proposal 4: </w:t>
      </w:r>
      <w:r>
        <w:rPr>
          <w:b/>
          <w:i/>
        </w:rPr>
        <w:t xml:space="preserve">A flexible QC LDPC code should be adopted as channel coding scheme for </w:t>
      </w:r>
      <w:proofErr w:type="spellStart"/>
      <w:r>
        <w:rPr>
          <w:b/>
          <w:i/>
        </w:rPr>
        <w:t>eMBB</w:t>
      </w:r>
      <w:proofErr w:type="spellEnd"/>
      <w:r>
        <w:rPr>
          <w:b/>
          <w:i/>
        </w:rPr>
        <w:t xml:space="preserve"> data channel.</w:t>
      </w:r>
    </w:p>
    <w:p w14:paraId="646CD9AA" w14:textId="77777777" w:rsidR="00C04656" w:rsidRDefault="00C04656" w:rsidP="00C04656">
      <w:pPr>
        <w:pStyle w:val="maintext"/>
        <w:ind w:firstLine="400"/>
        <w:rPr>
          <w:b/>
          <w:i/>
        </w:rPr>
      </w:pPr>
      <w:r>
        <w:rPr>
          <w:rFonts w:hint="eastAsia"/>
          <w:b/>
          <w:i/>
        </w:rPr>
        <w:t xml:space="preserve">Proposal 5: LDPC codes should be selected for </w:t>
      </w:r>
      <w:proofErr w:type="spellStart"/>
      <w:r>
        <w:rPr>
          <w:rFonts w:hint="eastAsia"/>
          <w:b/>
          <w:i/>
        </w:rPr>
        <w:t>eMBB</w:t>
      </w:r>
      <w:proofErr w:type="spellEnd"/>
      <w:r>
        <w:rPr>
          <w:rFonts w:hint="eastAsia"/>
          <w:b/>
          <w:i/>
        </w:rPr>
        <w:t xml:space="preserve"> data channel</w:t>
      </w:r>
    </w:p>
    <w:p w14:paraId="74D743DE" w14:textId="77777777" w:rsidR="004A6FF6" w:rsidRPr="00CD2DCD" w:rsidRDefault="004A6FF6" w:rsidP="00642897">
      <w:pPr>
        <w:pStyle w:val="maintext"/>
        <w:ind w:firstLine="400"/>
        <w:rPr>
          <w:b/>
          <w:i/>
        </w:rPr>
      </w:pPr>
    </w:p>
    <w:p w14:paraId="165B0B21" w14:textId="1E35861E" w:rsidR="006068D4" w:rsidRDefault="000F762B" w:rsidP="006068D4">
      <w:pPr>
        <w:pStyle w:val="1"/>
        <w:numPr>
          <w:ilvl w:val="0"/>
          <w:numId w:val="0"/>
        </w:numPr>
        <w:ind w:left="799" w:hanging="799"/>
      </w:pPr>
      <w:r w:rsidRPr="00D04E23">
        <w:rPr>
          <w:rFonts w:hint="eastAsia"/>
        </w:rPr>
        <w:t>Reference</w:t>
      </w:r>
      <w:r>
        <w:rPr>
          <w:rFonts w:hint="eastAsia"/>
        </w:rPr>
        <w:t>s</w:t>
      </w:r>
    </w:p>
    <w:p w14:paraId="65D72AD3" w14:textId="7FCDF136" w:rsidR="000D5E64" w:rsidRPr="00294C8D" w:rsidRDefault="000D5E64" w:rsidP="00FA0B41">
      <w:pPr>
        <w:pStyle w:val="2222"/>
        <w:numPr>
          <w:ilvl w:val="0"/>
          <w:numId w:val="5"/>
        </w:numPr>
        <w:spacing w:after="120" w:line="288" w:lineRule="auto"/>
        <w:ind w:firstLineChars="0"/>
        <w:rPr>
          <w:rFonts w:cs="Times New Roman"/>
          <w:lang w:eastAsia="ko-KR"/>
        </w:rPr>
      </w:pPr>
      <w:r>
        <w:rPr>
          <w:rFonts w:hint="eastAsia"/>
          <w:lang w:eastAsia="ko-KR"/>
        </w:rPr>
        <w:t xml:space="preserve">3GPP </w:t>
      </w:r>
      <w:r w:rsidRPr="00E93705">
        <w:rPr>
          <w:lang w:eastAsia="ko-KR"/>
        </w:rPr>
        <w:t>RAN1 #8</w:t>
      </w:r>
      <w:r>
        <w:rPr>
          <w:rFonts w:hint="eastAsia"/>
          <w:lang w:eastAsia="ko-KR"/>
        </w:rPr>
        <w:t>4bis,</w:t>
      </w:r>
      <w:r w:rsidRPr="00E93705">
        <w:rPr>
          <w:lang w:eastAsia="ko-KR"/>
        </w:rPr>
        <w:t xml:space="preserve"> Chairman note</w:t>
      </w:r>
    </w:p>
    <w:p w14:paraId="63DB4909" w14:textId="094A5A49" w:rsidR="00294C8D" w:rsidRDefault="00294C8D" w:rsidP="00294C8D">
      <w:pPr>
        <w:pStyle w:val="2222"/>
        <w:numPr>
          <w:ilvl w:val="0"/>
          <w:numId w:val="5"/>
        </w:numPr>
        <w:spacing w:after="120" w:line="288" w:lineRule="auto"/>
        <w:ind w:left="357" w:firstLineChars="0" w:hanging="357"/>
        <w:rPr>
          <w:rFonts w:cs="Times New Roman"/>
          <w:lang w:eastAsia="ko-KR"/>
        </w:rPr>
      </w:pPr>
      <w:r>
        <w:rPr>
          <w:rFonts w:cs="Times New Roman"/>
          <w:lang w:eastAsia="ko-KR"/>
        </w:rPr>
        <w:t>R1-</w:t>
      </w:r>
      <w:r>
        <w:rPr>
          <w:rFonts w:cs="Times New Roman" w:hint="eastAsia"/>
          <w:lang w:eastAsia="ko-KR"/>
        </w:rPr>
        <w:t>1</w:t>
      </w:r>
      <w:r>
        <w:rPr>
          <w:rFonts w:cs="Times New Roman"/>
          <w:lang w:eastAsia="ko-KR"/>
        </w:rPr>
        <w:t>6</w:t>
      </w:r>
      <w:r>
        <w:rPr>
          <w:rFonts w:cs="Times New Roman" w:hint="eastAsia"/>
          <w:lang w:eastAsia="ko-KR"/>
        </w:rPr>
        <w:t>6769</w:t>
      </w:r>
      <w:r>
        <w:rPr>
          <w:rFonts w:cs="Times New Roman"/>
          <w:lang w:eastAsia="ko-KR"/>
        </w:rPr>
        <w:t xml:space="preserve">, </w:t>
      </w:r>
      <w:r>
        <w:rPr>
          <w:rFonts w:cs="Times New Roman" w:hint="eastAsia"/>
          <w:lang w:eastAsia="ko-KR"/>
        </w:rPr>
        <w:t>Samsung</w:t>
      </w:r>
      <w:r>
        <w:rPr>
          <w:rFonts w:cs="Times New Roman"/>
          <w:lang w:eastAsia="ko-KR"/>
        </w:rPr>
        <w:t xml:space="preserve">, </w:t>
      </w:r>
      <w:r>
        <w:t>"</w:t>
      </w:r>
      <w:r>
        <w:rPr>
          <w:rFonts w:hint="eastAsia"/>
          <w:lang w:eastAsia="ko-KR"/>
        </w:rPr>
        <w:t xml:space="preserve">Discussion on Length-Compatible </w:t>
      </w:r>
      <w:r>
        <w:rPr>
          <w:rFonts w:cs="Times New Roman" w:hint="eastAsia"/>
          <w:lang w:eastAsia="ko-KR"/>
        </w:rPr>
        <w:t xml:space="preserve">Quasi-Cyclic </w:t>
      </w:r>
      <w:r>
        <w:rPr>
          <w:rFonts w:cs="Times New Roman"/>
          <w:lang w:eastAsia="ko-KR"/>
        </w:rPr>
        <w:t xml:space="preserve">LDPC </w:t>
      </w:r>
      <w:r>
        <w:rPr>
          <w:rFonts w:cs="Times New Roman" w:hint="eastAsia"/>
          <w:lang w:eastAsia="ko-KR"/>
        </w:rPr>
        <w:t>C</w:t>
      </w:r>
      <w:r>
        <w:rPr>
          <w:rFonts w:cs="Times New Roman"/>
          <w:lang w:eastAsia="ko-KR"/>
        </w:rPr>
        <w:t>odes,</w:t>
      </w:r>
      <w:r>
        <w:t>"</w:t>
      </w:r>
      <w:r>
        <w:rPr>
          <w:rFonts w:cs="Times New Roman"/>
          <w:lang w:eastAsia="ko-KR"/>
        </w:rPr>
        <w:t xml:space="preserve"> 3GPP TSG RAN WG1 #</w:t>
      </w:r>
      <w:r>
        <w:rPr>
          <w:rFonts w:cs="Times New Roman" w:hint="eastAsia"/>
          <w:lang w:eastAsia="ko-KR"/>
        </w:rPr>
        <w:t>86</w:t>
      </w:r>
      <w:r>
        <w:rPr>
          <w:rFonts w:cs="Times New Roman"/>
          <w:lang w:eastAsia="ko-KR"/>
        </w:rPr>
        <w:t xml:space="preserve">, </w:t>
      </w:r>
      <w:r w:rsidRPr="0070008C">
        <w:t>Gothenburg, Sweden</w:t>
      </w:r>
      <w:r>
        <w:rPr>
          <w:rFonts w:cs="Times New Roman"/>
          <w:lang w:eastAsia="ko-KR"/>
        </w:rPr>
        <w:t>, 2</w:t>
      </w:r>
      <w:r>
        <w:rPr>
          <w:rFonts w:cs="Times New Roman" w:hint="eastAsia"/>
          <w:lang w:eastAsia="ko-KR"/>
        </w:rPr>
        <w:t>2</w:t>
      </w:r>
      <w:r>
        <w:rPr>
          <w:rFonts w:cs="Times New Roman"/>
          <w:lang w:eastAsia="ko-KR"/>
        </w:rPr>
        <w:t>-</w:t>
      </w:r>
      <w:r>
        <w:rPr>
          <w:rFonts w:cs="Times New Roman" w:hint="eastAsia"/>
          <w:lang w:eastAsia="ko-KR"/>
        </w:rPr>
        <w:t>26</w:t>
      </w:r>
      <w:r>
        <w:rPr>
          <w:rFonts w:cs="Times New Roman"/>
          <w:lang w:eastAsia="ko-KR"/>
        </w:rPr>
        <w:t xml:space="preserve"> </w:t>
      </w:r>
      <w:r>
        <w:rPr>
          <w:rFonts w:cs="Times New Roman" w:hint="eastAsia"/>
          <w:lang w:eastAsia="ko-KR"/>
        </w:rPr>
        <w:t>Aug</w:t>
      </w:r>
      <w:r>
        <w:rPr>
          <w:rFonts w:cs="Times New Roman"/>
          <w:lang w:eastAsia="ko-KR"/>
        </w:rPr>
        <w:t>. 20</w:t>
      </w:r>
      <w:r>
        <w:rPr>
          <w:rFonts w:cs="Times New Roman" w:hint="eastAsia"/>
          <w:lang w:eastAsia="ko-KR"/>
        </w:rPr>
        <w:t>1</w:t>
      </w:r>
      <w:r>
        <w:rPr>
          <w:rFonts w:cs="Times New Roman"/>
          <w:lang w:eastAsia="ko-KR"/>
        </w:rPr>
        <w:t>6.</w:t>
      </w:r>
    </w:p>
    <w:p w14:paraId="6E8DBA6E" w14:textId="4C968847" w:rsidR="00294C8D" w:rsidRDefault="00294C8D" w:rsidP="00294C8D">
      <w:pPr>
        <w:pStyle w:val="2222"/>
        <w:widowControl w:val="0"/>
        <w:numPr>
          <w:ilvl w:val="0"/>
          <w:numId w:val="5"/>
        </w:numPr>
        <w:autoSpaceDE w:val="0"/>
        <w:autoSpaceDN w:val="0"/>
        <w:adjustRightInd w:val="0"/>
        <w:spacing w:after="120" w:line="288" w:lineRule="auto"/>
        <w:ind w:firstLineChars="0"/>
        <w:rPr>
          <w:rFonts w:cs="Times New Roman"/>
          <w:lang w:eastAsia="ko-KR"/>
        </w:rPr>
      </w:pPr>
      <w:r>
        <w:rPr>
          <w:rFonts w:cs="Times New Roman"/>
          <w:lang w:eastAsia="ko-KR"/>
        </w:rPr>
        <w:t>R1-</w:t>
      </w:r>
      <w:r>
        <w:rPr>
          <w:rFonts w:cs="Times New Roman" w:hint="eastAsia"/>
          <w:lang w:eastAsia="ko-KR"/>
        </w:rPr>
        <w:t>1</w:t>
      </w:r>
      <w:r>
        <w:rPr>
          <w:rFonts w:cs="Times New Roman"/>
          <w:lang w:eastAsia="ko-KR"/>
        </w:rPr>
        <w:t>6</w:t>
      </w:r>
      <w:r>
        <w:rPr>
          <w:rFonts w:cs="Times New Roman" w:hint="eastAsia"/>
          <w:lang w:eastAsia="ko-KR"/>
        </w:rPr>
        <w:t>6770</w:t>
      </w:r>
      <w:r>
        <w:rPr>
          <w:rFonts w:cs="Times New Roman"/>
          <w:lang w:eastAsia="ko-KR"/>
        </w:rPr>
        <w:t xml:space="preserve">, </w:t>
      </w:r>
      <w:r>
        <w:rPr>
          <w:rFonts w:cs="Times New Roman" w:hint="eastAsia"/>
          <w:lang w:eastAsia="ko-KR"/>
        </w:rPr>
        <w:t>Samsung</w:t>
      </w:r>
      <w:r>
        <w:rPr>
          <w:rFonts w:cs="Times New Roman"/>
          <w:lang w:eastAsia="ko-KR"/>
        </w:rPr>
        <w:t xml:space="preserve">, </w:t>
      </w:r>
      <w:r>
        <w:t>"</w:t>
      </w:r>
      <w:r>
        <w:rPr>
          <w:rFonts w:hint="eastAsia"/>
          <w:lang w:eastAsia="ko-KR"/>
        </w:rPr>
        <w:t xml:space="preserve">Discussion on Rate-Compatible </w:t>
      </w:r>
      <w:r>
        <w:rPr>
          <w:rFonts w:cs="Times New Roman" w:hint="eastAsia"/>
          <w:lang w:eastAsia="ko-KR"/>
        </w:rPr>
        <w:t xml:space="preserve">Quasi-Cyclic </w:t>
      </w:r>
      <w:r>
        <w:rPr>
          <w:rFonts w:cs="Times New Roman"/>
          <w:lang w:eastAsia="ko-KR"/>
        </w:rPr>
        <w:t xml:space="preserve">LDPC </w:t>
      </w:r>
      <w:r>
        <w:rPr>
          <w:rFonts w:cs="Times New Roman" w:hint="eastAsia"/>
          <w:lang w:eastAsia="ko-KR"/>
        </w:rPr>
        <w:t>C</w:t>
      </w:r>
      <w:r>
        <w:rPr>
          <w:rFonts w:cs="Times New Roman"/>
          <w:lang w:eastAsia="ko-KR"/>
        </w:rPr>
        <w:t>odes,</w:t>
      </w:r>
      <w:r>
        <w:t>"</w:t>
      </w:r>
      <w:r>
        <w:rPr>
          <w:rFonts w:cs="Times New Roman"/>
          <w:lang w:eastAsia="ko-KR"/>
        </w:rPr>
        <w:t xml:space="preserve"> 3GPP TSG RAN WG1 #</w:t>
      </w:r>
      <w:r>
        <w:rPr>
          <w:rFonts w:cs="Times New Roman" w:hint="eastAsia"/>
          <w:lang w:eastAsia="ko-KR"/>
        </w:rPr>
        <w:t>86</w:t>
      </w:r>
      <w:r>
        <w:rPr>
          <w:rFonts w:cs="Times New Roman"/>
          <w:lang w:eastAsia="ko-KR"/>
        </w:rPr>
        <w:t xml:space="preserve">, </w:t>
      </w:r>
      <w:r w:rsidRPr="0070008C">
        <w:t>Gothenburg, Sweden</w:t>
      </w:r>
      <w:r>
        <w:rPr>
          <w:rFonts w:cs="Times New Roman"/>
          <w:lang w:eastAsia="ko-KR"/>
        </w:rPr>
        <w:t>, 2</w:t>
      </w:r>
      <w:r>
        <w:rPr>
          <w:rFonts w:cs="Times New Roman" w:hint="eastAsia"/>
          <w:lang w:eastAsia="ko-KR"/>
        </w:rPr>
        <w:t>2</w:t>
      </w:r>
      <w:r>
        <w:rPr>
          <w:rFonts w:cs="Times New Roman"/>
          <w:lang w:eastAsia="ko-KR"/>
        </w:rPr>
        <w:t>-</w:t>
      </w:r>
      <w:r>
        <w:rPr>
          <w:rFonts w:cs="Times New Roman" w:hint="eastAsia"/>
          <w:lang w:eastAsia="ko-KR"/>
        </w:rPr>
        <w:t>26</w:t>
      </w:r>
      <w:r>
        <w:rPr>
          <w:rFonts w:cs="Times New Roman"/>
          <w:lang w:eastAsia="ko-KR"/>
        </w:rPr>
        <w:t xml:space="preserve"> </w:t>
      </w:r>
      <w:r>
        <w:rPr>
          <w:rFonts w:cs="Times New Roman" w:hint="eastAsia"/>
          <w:lang w:eastAsia="ko-KR"/>
        </w:rPr>
        <w:t>Aug</w:t>
      </w:r>
      <w:r>
        <w:rPr>
          <w:rFonts w:cs="Times New Roman"/>
          <w:lang w:eastAsia="ko-KR"/>
        </w:rPr>
        <w:t>. 20</w:t>
      </w:r>
      <w:r>
        <w:rPr>
          <w:rFonts w:cs="Times New Roman" w:hint="eastAsia"/>
          <w:lang w:eastAsia="ko-KR"/>
        </w:rPr>
        <w:t>1</w:t>
      </w:r>
      <w:r>
        <w:rPr>
          <w:rFonts w:cs="Times New Roman"/>
          <w:lang w:eastAsia="ko-KR"/>
        </w:rPr>
        <w:t>6.</w:t>
      </w:r>
    </w:p>
    <w:p w14:paraId="7DECEC03" w14:textId="09F655F7" w:rsidR="00E61051" w:rsidRPr="00F7379D" w:rsidRDefault="00E61051" w:rsidP="00E61051">
      <w:pPr>
        <w:pStyle w:val="2222"/>
        <w:numPr>
          <w:ilvl w:val="0"/>
          <w:numId w:val="5"/>
        </w:numPr>
        <w:spacing w:after="120" w:line="288" w:lineRule="auto"/>
        <w:ind w:firstLineChars="0"/>
        <w:rPr>
          <w:rFonts w:cs="Times New Roman"/>
          <w:lang w:eastAsia="ko-KR"/>
        </w:rPr>
      </w:pPr>
      <w:r w:rsidRPr="00F7379D">
        <w:rPr>
          <w:rFonts w:cs="Times New Roman"/>
          <w:lang w:eastAsia="ko-KR"/>
        </w:rPr>
        <w:t>R1-1609065</w:t>
      </w:r>
      <w:r>
        <w:rPr>
          <w:rFonts w:cs="Times New Roman"/>
          <w:lang w:eastAsia="ko-KR"/>
        </w:rPr>
        <w:t xml:space="preserve">, </w:t>
      </w:r>
      <w:r>
        <w:rPr>
          <w:rFonts w:cs="Times New Roman" w:hint="eastAsia"/>
          <w:lang w:eastAsia="ko-KR"/>
        </w:rPr>
        <w:t>Samsung</w:t>
      </w:r>
      <w:r>
        <w:rPr>
          <w:rFonts w:cs="Times New Roman"/>
          <w:lang w:eastAsia="ko-KR"/>
        </w:rPr>
        <w:t xml:space="preserve">, </w:t>
      </w:r>
      <w:r w:rsidRPr="00314497">
        <w:rPr>
          <w:rFonts w:cs="Times New Roman"/>
          <w:lang w:eastAsia="ko-KR"/>
        </w:rPr>
        <w:t>"</w:t>
      </w:r>
      <w:r w:rsidRPr="00F7379D">
        <w:rPr>
          <w:rFonts w:cs="Times New Roman"/>
          <w:lang w:eastAsia="ko-KR"/>
        </w:rPr>
        <w:t>Length-Compatible Quasi-Cyclic LDPC Codes</w:t>
      </w:r>
      <w:r>
        <w:rPr>
          <w:rFonts w:cs="Times New Roman"/>
          <w:lang w:eastAsia="ko-KR"/>
        </w:rPr>
        <w:t>,</w:t>
      </w:r>
      <w:r w:rsidRPr="00A30BB8">
        <w:rPr>
          <w:rFonts w:cs="Times New Roman"/>
          <w:lang w:eastAsia="ko-KR"/>
        </w:rPr>
        <w:t>"</w:t>
      </w:r>
      <w:r>
        <w:rPr>
          <w:rFonts w:cs="Times New Roman"/>
          <w:lang w:eastAsia="ko-KR"/>
        </w:rPr>
        <w:t xml:space="preserve"> 3GPP TSG RAN WG1 #</w:t>
      </w:r>
      <w:r>
        <w:rPr>
          <w:rFonts w:cs="Times New Roman" w:hint="eastAsia"/>
          <w:lang w:eastAsia="ko-KR"/>
        </w:rPr>
        <w:t>86bis</w:t>
      </w:r>
      <w:r>
        <w:rPr>
          <w:rFonts w:cs="Times New Roman"/>
          <w:lang w:eastAsia="ko-KR"/>
        </w:rPr>
        <w:t xml:space="preserve">, </w:t>
      </w:r>
      <w:r w:rsidRPr="00A30BB8">
        <w:rPr>
          <w:rFonts w:cs="Times New Roman" w:hint="eastAsia"/>
          <w:lang w:eastAsia="ko-KR"/>
        </w:rPr>
        <w:t>Lisbon</w:t>
      </w:r>
      <w:r w:rsidRPr="00A30BB8">
        <w:rPr>
          <w:rFonts w:cs="Times New Roman"/>
          <w:lang w:eastAsia="ko-KR"/>
        </w:rPr>
        <w:t>, Portugal, 10– 14 Oct</w:t>
      </w:r>
      <w:r w:rsidRPr="00A30BB8">
        <w:rPr>
          <w:rFonts w:cs="Times New Roman" w:hint="eastAsia"/>
          <w:lang w:eastAsia="ko-KR"/>
        </w:rPr>
        <w:t>.</w:t>
      </w:r>
      <w:r w:rsidRPr="00A30BB8">
        <w:rPr>
          <w:rFonts w:cs="Times New Roman"/>
          <w:lang w:eastAsia="ko-KR"/>
        </w:rPr>
        <w:t xml:space="preserve"> 2016</w:t>
      </w:r>
      <w:r>
        <w:rPr>
          <w:rFonts w:cs="Times New Roman"/>
          <w:lang w:eastAsia="ko-KR"/>
        </w:rPr>
        <w:t>.</w:t>
      </w:r>
    </w:p>
    <w:p w14:paraId="553BA970" w14:textId="0BA480E7" w:rsidR="002E352E" w:rsidRDefault="002E352E" w:rsidP="002E352E">
      <w:pPr>
        <w:pStyle w:val="2222"/>
        <w:widowControl w:val="0"/>
        <w:numPr>
          <w:ilvl w:val="0"/>
          <w:numId w:val="5"/>
        </w:numPr>
        <w:autoSpaceDE w:val="0"/>
        <w:autoSpaceDN w:val="0"/>
        <w:adjustRightInd w:val="0"/>
        <w:spacing w:after="120" w:line="288" w:lineRule="auto"/>
        <w:ind w:firstLineChars="0"/>
        <w:rPr>
          <w:rFonts w:cs="Times New Roman"/>
          <w:lang w:eastAsia="ko-KR"/>
        </w:rPr>
      </w:pPr>
      <w:r w:rsidRPr="002E352E">
        <w:rPr>
          <w:rFonts w:cs="Times New Roman"/>
          <w:lang w:eastAsia="ko-KR"/>
        </w:rPr>
        <w:t>R1-1609064</w:t>
      </w:r>
      <w:r w:rsidRPr="002E352E">
        <w:rPr>
          <w:rFonts w:cs="Times New Roman" w:hint="eastAsia"/>
          <w:lang w:eastAsia="ko-KR"/>
        </w:rPr>
        <w:t xml:space="preserve">, </w:t>
      </w:r>
      <w:r>
        <w:rPr>
          <w:rFonts w:cs="Times New Roman" w:hint="eastAsia"/>
          <w:lang w:eastAsia="ko-KR"/>
        </w:rPr>
        <w:t>Samsung</w:t>
      </w:r>
      <w:r>
        <w:rPr>
          <w:rFonts w:cs="Times New Roman"/>
          <w:lang w:eastAsia="ko-KR"/>
        </w:rPr>
        <w:t xml:space="preserve">, </w:t>
      </w:r>
      <w:r w:rsidRPr="00314497">
        <w:rPr>
          <w:rFonts w:cs="Times New Roman"/>
          <w:lang w:eastAsia="ko-KR"/>
        </w:rPr>
        <w:t>"</w:t>
      </w:r>
      <w:r w:rsidRPr="002E352E">
        <w:rPr>
          <w:rFonts w:cs="Times New Roman"/>
          <w:lang w:eastAsia="ko-KR"/>
        </w:rPr>
        <w:t>IR-HARQ Performance of Rate-Compatible Quasi-Cyclic LDPC Codes</w:t>
      </w:r>
      <w:r>
        <w:rPr>
          <w:rFonts w:cs="Times New Roman"/>
          <w:lang w:eastAsia="ko-KR"/>
        </w:rPr>
        <w:t>,</w:t>
      </w:r>
      <w:r w:rsidRPr="00A30BB8">
        <w:rPr>
          <w:rFonts w:cs="Times New Roman"/>
          <w:lang w:eastAsia="ko-KR"/>
        </w:rPr>
        <w:t>"</w:t>
      </w:r>
      <w:r>
        <w:rPr>
          <w:rFonts w:cs="Times New Roman"/>
          <w:lang w:eastAsia="ko-KR"/>
        </w:rPr>
        <w:t xml:space="preserve"> 3GPP TSG RAN WG1 #</w:t>
      </w:r>
      <w:r>
        <w:rPr>
          <w:rFonts w:cs="Times New Roman" w:hint="eastAsia"/>
          <w:lang w:eastAsia="ko-KR"/>
        </w:rPr>
        <w:t>86bis</w:t>
      </w:r>
      <w:r>
        <w:rPr>
          <w:rFonts w:cs="Times New Roman"/>
          <w:lang w:eastAsia="ko-KR"/>
        </w:rPr>
        <w:t xml:space="preserve">, </w:t>
      </w:r>
      <w:r w:rsidRPr="00A30BB8">
        <w:rPr>
          <w:rFonts w:cs="Times New Roman" w:hint="eastAsia"/>
          <w:lang w:eastAsia="ko-KR"/>
        </w:rPr>
        <w:t>Lisbon</w:t>
      </w:r>
      <w:r w:rsidRPr="00A30BB8">
        <w:rPr>
          <w:rFonts w:cs="Times New Roman"/>
          <w:lang w:eastAsia="ko-KR"/>
        </w:rPr>
        <w:t>, Portugal, 10– 14 Oct</w:t>
      </w:r>
      <w:r w:rsidRPr="00A30BB8">
        <w:rPr>
          <w:rFonts w:cs="Times New Roman" w:hint="eastAsia"/>
          <w:lang w:eastAsia="ko-KR"/>
        </w:rPr>
        <w:t>.</w:t>
      </w:r>
      <w:r w:rsidRPr="00A30BB8">
        <w:rPr>
          <w:rFonts w:cs="Times New Roman"/>
          <w:lang w:eastAsia="ko-KR"/>
        </w:rPr>
        <w:t xml:space="preserve"> 2016</w:t>
      </w:r>
      <w:r>
        <w:rPr>
          <w:rFonts w:cs="Times New Roman"/>
          <w:lang w:eastAsia="ko-KR"/>
        </w:rPr>
        <w:t>.</w:t>
      </w:r>
    </w:p>
    <w:p w14:paraId="4179626E" w14:textId="5140A20E" w:rsidR="008361C9" w:rsidRPr="00F42DDC" w:rsidRDefault="008361C9" w:rsidP="008361C9">
      <w:pPr>
        <w:pStyle w:val="2222"/>
        <w:numPr>
          <w:ilvl w:val="0"/>
          <w:numId w:val="5"/>
        </w:numPr>
        <w:spacing w:after="120" w:line="288" w:lineRule="auto"/>
        <w:ind w:firstLineChars="0"/>
        <w:rPr>
          <w:rFonts w:cs="Times New Roman"/>
          <w:lang w:eastAsia="ko-KR"/>
        </w:rPr>
      </w:pPr>
      <w:r w:rsidRPr="001C639F">
        <w:rPr>
          <w:lang w:eastAsia="zh-CN"/>
        </w:rPr>
        <w:t>3GPP, TS 36.21</w:t>
      </w:r>
      <w:r>
        <w:rPr>
          <w:lang w:eastAsia="zh-CN"/>
        </w:rPr>
        <w:t>3</w:t>
      </w:r>
      <w:r w:rsidRPr="001C639F">
        <w:rPr>
          <w:lang w:eastAsia="zh-CN"/>
        </w:rPr>
        <w:t xml:space="preserve">, E-UTRA; </w:t>
      </w:r>
      <w:r>
        <w:rPr>
          <w:lang w:eastAsia="zh-CN"/>
        </w:rPr>
        <w:t>Physical Layer Procedures</w:t>
      </w:r>
      <w:r w:rsidRPr="001C639F">
        <w:rPr>
          <w:lang w:eastAsia="zh-CN"/>
        </w:rPr>
        <w:t xml:space="preserve"> (Release </w:t>
      </w:r>
      <w:r>
        <w:rPr>
          <w:lang w:eastAsia="zh-CN"/>
        </w:rPr>
        <w:t>10</w:t>
      </w:r>
      <w:r w:rsidRPr="001C639F">
        <w:rPr>
          <w:lang w:eastAsia="zh-CN"/>
        </w:rPr>
        <w:t>)</w:t>
      </w:r>
    </w:p>
    <w:p w14:paraId="39F5A788" w14:textId="67A5E3C9" w:rsidR="00F42DDC" w:rsidRPr="00F42DDC" w:rsidRDefault="00F42DDC" w:rsidP="008361C9">
      <w:pPr>
        <w:pStyle w:val="2222"/>
        <w:widowControl w:val="0"/>
        <w:numPr>
          <w:ilvl w:val="0"/>
          <w:numId w:val="5"/>
        </w:numPr>
        <w:autoSpaceDE w:val="0"/>
        <w:autoSpaceDN w:val="0"/>
        <w:adjustRightInd w:val="0"/>
        <w:spacing w:after="120" w:line="288" w:lineRule="auto"/>
        <w:ind w:firstLineChars="0"/>
        <w:rPr>
          <w:rFonts w:cs="Times New Roman"/>
          <w:lang w:eastAsia="ko-KR"/>
        </w:rPr>
      </w:pPr>
      <w:r w:rsidRPr="00F42DDC">
        <w:rPr>
          <w:rFonts w:cs="Times New Roman"/>
          <w:lang w:eastAsia="ko-KR"/>
        </w:rPr>
        <w:t>R1-1609070</w:t>
      </w:r>
      <w:r w:rsidRPr="00F42DDC">
        <w:rPr>
          <w:rFonts w:cs="Times New Roman" w:hint="eastAsia"/>
          <w:lang w:eastAsia="ko-KR"/>
        </w:rPr>
        <w:t>, Samsung</w:t>
      </w:r>
      <w:r w:rsidRPr="00F42DDC">
        <w:rPr>
          <w:rFonts w:cs="Times New Roman"/>
          <w:lang w:eastAsia="ko-KR"/>
        </w:rPr>
        <w:t>, "Analysis on Trade-off between Performance and Complexity," 3GPP TSG RAN WG1 #</w:t>
      </w:r>
      <w:r w:rsidRPr="00F42DDC">
        <w:rPr>
          <w:rFonts w:cs="Times New Roman" w:hint="eastAsia"/>
          <w:lang w:eastAsia="ko-KR"/>
        </w:rPr>
        <w:t>86bis</w:t>
      </w:r>
      <w:r w:rsidRPr="00F42DDC">
        <w:rPr>
          <w:rFonts w:cs="Times New Roman"/>
          <w:lang w:eastAsia="ko-KR"/>
        </w:rPr>
        <w:t xml:space="preserve">, </w:t>
      </w:r>
      <w:r w:rsidRPr="00F42DDC">
        <w:rPr>
          <w:rFonts w:cs="Times New Roman" w:hint="eastAsia"/>
          <w:lang w:eastAsia="ko-KR"/>
        </w:rPr>
        <w:t>Lisbon</w:t>
      </w:r>
      <w:r w:rsidRPr="00F42DDC">
        <w:rPr>
          <w:rFonts w:cs="Times New Roman"/>
          <w:lang w:eastAsia="ko-KR"/>
        </w:rPr>
        <w:t>, Portugal, 10– 14 Oct</w:t>
      </w:r>
      <w:r w:rsidRPr="00F42DDC">
        <w:rPr>
          <w:rFonts w:cs="Times New Roman" w:hint="eastAsia"/>
          <w:lang w:eastAsia="ko-KR"/>
        </w:rPr>
        <w:t>.</w:t>
      </w:r>
      <w:r w:rsidRPr="00F42DDC">
        <w:rPr>
          <w:rFonts w:cs="Times New Roman"/>
          <w:lang w:eastAsia="ko-KR"/>
        </w:rPr>
        <w:t xml:space="preserve"> 2016.</w:t>
      </w:r>
    </w:p>
    <w:p w14:paraId="2BFC7B6F" w14:textId="126439E8" w:rsidR="002C057D" w:rsidRDefault="002C057D" w:rsidP="002C057D">
      <w:pPr>
        <w:pStyle w:val="2222"/>
        <w:widowControl w:val="0"/>
        <w:numPr>
          <w:ilvl w:val="0"/>
          <w:numId w:val="5"/>
        </w:numPr>
        <w:autoSpaceDE w:val="0"/>
        <w:autoSpaceDN w:val="0"/>
        <w:adjustRightInd w:val="0"/>
        <w:spacing w:after="120" w:line="288" w:lineRule="auto"/>
        <w:ind w:firstLineChars="0"/>
        <w:rPr>
          <w:rFonts w:cs="Times New Roman"/>
          <w:lang w:eastAsia="ko-KR"/>
        </w:rPr>
      </w:pPr>
      <w:r w:rsidRPr="002C057D">
        <w:rPr>
          <w:rFonts w:cs="Times New Roman"/>
          <w:lang w:eastAsia="ko-KR"/>
        </w:rPr>
        <w:t>R1-1609067</w:t>
      </w:r>
      <w:r w:rsidRPr="002E352E">
        <w:rPr>
          <w:rFonts w:cs="Times New Roman" w:hint="eastAsia"/>
          <w:lang w:eastAsia="ko-KR"/>
        </w:rPr>
        <w:t xml:space="preserve">, </w:t>
      </w:r>
      <w:r>
        <w:rPr>
          <w:rFonts w:cs="Times New Roman" w:hint="eastAsia"/>
          <w:lang w:eastAsia="ko-KR"/>
        </w:rPr>
        <w:t>Samsung</w:t>
      </w:r>
      <w:r>
        <w:rPr>
          <w:rFonts w:cs="Times New Roman"/>
          <w:lang w:eastAsia="ko-KR"/>
        </w:rPr>
        <w:t xml:space="preserve">, </w:t>
      </w:r>
      <w:r w:rsidRPr="00314497">
        <w:rPr>
          <w:rFonts w:cs="Times New Roman"/>
          <w:lang w:eastAsia="ko-KR"/>
        </w:rPr>
        <w:t>"</w:t>
      </w:r>
      <w:r w:rsidRPr="002C057D">
        <w:rPr>
          <w:rFonts w:cs="Times New Roman"/>
          <w:lang w:eastAsia="ko-KR"/>
        </w:rPr>
        <w:t>Evaluation of HW Complexity for Flexible Quasi-Cyclic LDPC Codes</w:t>
      </w:r>
      <w:r>
        <w:rPr>
          <w:rFonts w:cs="Times New Roman"/>
          <w:lang w:eastAsia="ko-KR"/>
        </w:rPr>
        <w:t>,</w:t>
      </w:r>
      <w:r w:rsidRPr="00A30BB8">
        <w:rPr>
          <w:rFonts w:cs="Times New Roman"/>
          <w:lang w:eastAsia="ko-KR"/>
        </w:rPr>
        <w:t>"</w:t>
      </w:r>
      <w:r>
        <w:rPr>
          <w:rFonts w:cs="Times New Roman"/>
          <w:lang w:eastAsia="ko-KR"/>
        </w:rPr>
        <w:t xml:space="preserve"> 3GPP TSG RAN WG1 #</w:t>
      </w:r>
      <w:r>
        <w:rPr>
          <w:rFonts w:cs="Times New Roman" w:hint="eastAsia"/>
          <w:lang w:eastAsia="ko-KR"/>
        </w:rPr>
        <w:t>86bis</w:t>
      </w:r>
      <w:r>
        <w:rPr>
          <w:rFonts w:cs="Times New Roman"/>
          <w:lang w:eastAsia="ko-KR"/>
        </w:rPr>
        <w:t xml:space="preserve">, </w:t>
      </w:r>
      <w:r w:rsidRPr="00A30BB8">
        <w:rPr>
          <w:rFonts w:cs="Times New Roman" w:hint="eastAsia"/>
          <w:lang w:eastAsia="ko-KR"/>
        </w:rPr>
        <w:t>Lisbon</w:t>
      </w:r>
      <w:r w:rsidRPr="00A30BB8">
        <w:rPr>
          <w:rFonts w:cs="Times New Roman"/>
          <w:lang w:eastAsia="ko-KR"/>
        </w:rPr>
        <w:t>, Portugal, 10– 14 Oct</w:t>
      </w:r>
      <w:r w:rsidRPr="00A30BB8">
        <w:rPr>
          <w:rFonts w:cs="Times New Roman" w:hint="eastAsia"/>
          <w:lang w:eastAsia="ko-KR"/>
        </w:rPr>
        <w:t>.</w:t>
      </w:r>
      <w:r w:rsidRPr="00A30BB8">
        <w:rPr>
          <w:rFonts w:cs="Times New Roman"/>
          <w:lang w:eastAsia="ko-KR"/>
        </w:rPr>
        <w:t xml:space="preserve"> 2016</w:t>
      </w:r>
      <w:r>
        <w:rPr>
          <w:rFonts w:cs="Times New Roman"/>
          <w:lang w:eastAsia="ko-KR"/>
        </w:rPr>
        <w:t>.</w:t>
      </w:r>
    </w:p>
    <w:p w14:paraId="39F09839" w14:textId="3BDE6B69" w:rsidR="002E2379" w:rsidRDefault="002E2379" w:rsidP="00FD5F51">
      <w:pPr>
        <w:pStyle w:val="2222"/>
        <w:widowControl w:val="0"/>
        <w:numPr>
          <w:ilvl w:val="0"/>
          <w:numId w:val="5"/>
        </w:numPr>
        <w:autoSpaceDE w:val="0"/>
        <w:autoSpaceDN w:val="0"/>
        <w:adjustRightInd w:val="0"/>
        <w:spacing w:after="120" w:line="288" w:lineRule="auto"/>
        <w:ind w:firstLineChars="0"/>
        <w:rPr>
          <w:rFonts w:cs="Times New Roman"/>
          <w:lang w:eastAsia="ko-KR"/>
        </w:rPr>
      </w:pPr>
      <w:r w:rsidRPr="002E2379">
        <w:rPr>
          <w:rFonts w:hint="eastAsia"/>
          <w:lang w:eastAsia="ko-KR"/>
        </w:rPr>
        <w:t>R1-1609066</w:t>
      </w:r>
      <w:r w:rsidRPr="002E352E">
        <w:rPr>
          <w:rFonts w:cs="Times New Roman" w:hint="eastAsia"/>
          <w:lang w:eastAsia="ko-KR"/>
        </w:rPr>
        <w:t xml:space="preserve">, </w:t>
      </w:r>
      <w:r>
        <w:rPr>
          <w:rFonts w:cs="Times New Roman" w:hint="eastAsia"/>
          <w:lang w:eastAsia="ko-KR"/>
        </w:rPr>
        <w:t>Samsung</w:t>
      </w:r>
      <w:r>
        <w:rPr>
          <w:rFonts w:cs="Times New Roman"/>
          <w:lang w:eastAsia="ko-KR"/>
        </w:rPr>
        <w:t xml:space="preserve">, </w:t>
      </w:r>
      <w:r w:rsidRPr="00314497">
        <w:rPr>
          <w:rFonts w:cs="Times New Roman"/>
          <w:lang w:eastAsia="ko-KR"/>
        </w:rPr>
        <w:t>"</w:t>
      </w:r>
      <w:r w:rsidRPr="002E2379">
        <w:rPr>
          <w:rFonts w:cs="Times New Roman" w:hint="eastAsia"/>
          <w:lang w:eastAsia="ko-KR"/>
        </w:rPr>
        <w:t>Decoder Architecture for Length-Compatible Quasi-Cyclic LDPC Codes</w:t>
      </w:r>
      <w:r>
        <w:rPr>
          <w:rFonts w:cs="Times New Roman"/>
          <w:lang w:eastAsia="ko-KR"/>
        </w:rPr>
        <w:t>,</w:t>
      </w:r>
      <w:r w:rsidRPr="00A30BB8">
        <w:rPr>
          <w:rFonts w:cs="Times New Roman"/>
          <w:lang w:eastAsia="ko-KR"/>
        </w:rPr>
        <w:t>"</w:t>
      </w:r>
      <w:r>
        <w:rPr>
          <w:rFonts w:cs="Times New Roman"/>
          <w:lang w:eastAsia="ko-KR"/>
        </w:rPr>
        <w:t xml:space="preserve"> 3GPP TSG RAN WG1 #</w:t>
      </w:r>
      <w:r>
        <w:rPr>
          <w:rFonts w:cs="Times New Roman" w:hint="eastAsia"/>
          <w:lang w:eastAsia="ko-KR"/>
        </w:rPr>
        <w:t>86bis</w:t>
      </w:r>
      <w:r>
        <w:rPr>
          <w:rFonts w:cs="Times New Roman"/>
          <w:lang w:eastAsia="ko-KR"/>
        </w:rPr>
        <w:t xml:space="preserve">, </w:t>
      </w:r>
      <w:r w:rsidRPr="00A30BB8">
        <w:rPr>
          <w:rFonts w:cs="Times New Roman" w:hint="eastAsia"/>
          <w:lang w:eastAsia="ko-KR"/>
        </w:rPr>
        <w:t>Lisbon</w:t>
      </w:r>
      <w:r w:rsidRPr="00A30BB8">
        <w:rPr>
          <w:rFonts w:cs="Times New Roman"/>
          <w:lang w:eastAsia="ko-KR"/>
        </w:rPr>
        <w:t>, Portugal, 10– 14 Oct</w:t>
      </w:r>
      <w:r w:rsidRPr="00A30BB8">
        <w:rPr>
          <w:rFonts w:cs="Times New Roman" w:hint="eastAsia"/>
          <w:lang w:eastAsia="ko-KR"/>
        </w:rPr>
        <w:t>.</w:t>
      </w:r>
      <w:r w:rsidRPr="00A30BB8">
        <w:rPr>
          <w:rFonts w:cs="Times New Roman"/>
          <w:lang w:eastAsia="ko-KR"/>
        </w:rPr>
        <w:t xml:space="preserve"> 2016</w:t>
      </w:r>
      <w:r>
        <w:rPr>
          <w:rFonts w:cs="Times New Roman"/>
          <w:lang w:eastAsia="ko-KR"/>
        </w:rPr>
        <w:t>.</w:t>
      </w:r>
    </w:p>
    <w:p w14:paraId="67FBBF12" w14:textId="49C0143F" w:rsidR="00E61051" w:rsidRPr="00A416E6" w:rsidRDefault="00E61051" w:rsidP="00FD5F51">
      <w:pPr>
        <w:pStyle w:val="2222"/>
        <w:widowControl w:val="0"/>
        <w:numPr>
          <w:ilvl w:val="0"/>
          <w:numId w:val="5"/>
        </w:numPr>
        <w:autoSpaceDE w:val="0"/>
        <w:autoSpaceDN w:val="0"/>
        <w:adjustRightInd w:val="0"/>
        <w:spacing w:after="120" w:line="288" w:lineRule="auto"/>
        <w:ind w:firstLineChars="0"/>
        <w:rPr>
          <w:rFonts w:cs="Times New Roman"/>
          <w:lang w:eastAsia="ko-KR"/>
        </w:rPr>
      </w:pPr>
      <w:r w:rsidRPr="00A416E6">
        <w:rPr>
          <w:rFonts w:cs="Times New Roman"/>
          <w:lang w:eastAsia="ko-KR"/>
        </w:rPr>
        <w:t xml:space="preserve">R1-1609073, </w:t>
      </w:r>
      <w:r w:rsidRPr="00A416E6">
        <w:rPr>
          <w:rFonts w:cs="Times New Roman" w:hint="eastAsia"/>
          <w:lang w:eastAsia="ko-KR"/>
        </w:rPr>
        <w:t>Samsung</w:t>
      </w:r>
      <w:r w:rsidRPr="00A416E6">
        <w:rPr>
          <w:rFonts w:cs="Times New Roman"/>
          <w:lang w:eastAsia="ko-KR"/>
        </w:rPr>
        <w:t>, "Discussion on latency of channel codes for NR," 3GPP TSG RAN WG1 #</w:t>
      </w:r>
      <w:r w:rsidRPr="00A416E6">
        <w:rPr>
          <w:rFonts w:cs="Times New Roman" w:hint="eastAsia"/>
          <w:lang w:eastAsia="ko-KR"/>
        </w:rPr>
        <w:t>86bis</w:t>
      </w:r>
      <w:r w:rsidRPr="00A416E6">
        <w:rPr>
          <w:rFonts w:cs="Times New Roman"/>
          <w:lang w:eastAsia="ko-KR"/>
        </w:rPr>
        <w:t xml:space="preserve">, </w:t>
      </w:r>
      <w:r w:rsidRPr="00A416E6">
        <w:rPr>
          <w:rFonts w:cs="Times New Roman" w:hint="eastAsia"/>
          <w:lang w:eastAsia="ko-KR"/>
        </w:rPr>
        <w:t>Lisbon</w:t>
      </w:r>
      <w:r w:rsidRPr="00A416E6">
        <w:rPr>
          <w:rFonts w:cs="Times New Roman"/>
          <w:lang w:eastAsia="ko-KR"/>
        </w:rPr>
        <w:t>, Portugal, 10– 14 Oct</w:t>
      </w:r>
      <w:r w:rsidRPr="00A416E6">
        <w:rPr>
          <w:rFonts w:cs="Times New Roman" w:hint="eastAsia"/>
          <w:lang w:eastAsia="ko-KR"/>
        </w:rPr>
        <w:t>.</w:t>
      </w:r>
      <w:r w:rsidRPr="00A416E6">
        <w:rPr>
          <w:rFonts w:cs="Times New Roman"/>
          <w:lang w:eastAsia="ko-KR"/>
        </w:rPr>
        <w:t xml:space="preserve"> 2016.</w:t>
      </w:r>
    </w:p>
    <w:sectPr w:rsidR="00E61051" w:rsidRPr="00A416E6" w:rsidSect="00FF4D8E">
      <w:headerReference w:type="even" r:id="rId19"/>
      <w:headerReference w:type="default" r:id="rId20"/>
      <w:footerReference w:type="even" r:id="rId21"/>
      <w:footerReference w:type="default" r:id="rId22"/>
      <w:headerReference w:type="first" r:id="rId23"/>
      <w:footerReference w:type="first" r:id="rId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39418E" w14:textId="77777777" w:rsidR="004125E3" w:rsidRDefault="004125E3">
      <w:r>
        <w:separator/>
      </w:r>
    </w:p>
  </w:endnote>
  <w:endnote w:type="continuationSeparator" w:id="0">
    <w:p w14:paraId="0F230D46" w14:textId="77777777" w:rsidR="004125E3" w:rsidRDefault="004125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 w:name="Nokia Pure Tex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EE1826" w14:textId="77777777" w:rsidR="00934203" w:rsidRDefault="00934203">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40D634" w14:textId="77777777" w:rsidR="00934203" w:rsidRDefault="00934203">
    <w:pPr>
      <w:pStyle w:val="a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C5F40F" w14:textId="77777777" w:rsidR="00934203" w:rsidRDefault="00934203">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8961515" w14:textId="77777777" w:rsidR="004125E3" w:rsidRDefault="004125E3">
      <w:r>
        <w:separator/>
      </w:r>
    </w:p>
  </w:footnote>
  <w:footnote w:type="continuationSeparator" w:id="0">
    <w:p w14:paraId="348D7F5F" w14:textId="77777777" w:rsidR="004125E3" w:rsidRDefault="004125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2F0F03" w14:textId="77777777" w:rsidR="00934203" w:rsidRDefault="00934203">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255243" w14:textId="5130DD82" w:rsidR="0088423B" w:rsidRPr="00934203" w:rsidRDefault="0088423B" w:rsidP="00934203">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49894A" w14:textId="77777777" w:rsidR="00934203" w:rsidRDefault="00934203">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7480BA9E"/>
    <w:lvl w:ilvl="0">
      <w:start w:val="1"/>
      <w:numFmt w:val="bullet"/>
      <w:pStyle w:val="2"/>
      <w:lvlText w:val=""/>
      <w:lvlJc w:val="left"/>
      <w:pPr>
        <w:tabs>
          <w:tab w:val="num" w:pos="643"/>
        </w:tabs>
        <w:ind w:left="643" w:hanging="360"/>
      </w:pPr>
      <w:rPr>
        <w:rFonts w:ascii="Symbol" w:hAnsi="Symbol" w:hint="default"/>
      </w:rPr>
    </w:lvl>
  </w:abstractNum>
  <w:abstractNum w:abstractNumId="1">
    <w:nsid w:val="00015644"/>
    <w:multiLevelType w:val="hybridMultilevel"/>
    <w:tmpl w:val="524A6A6A"/>
    <w:lvl w:ilvl="0" w:tplc="04090001">
      <w:start w:val="1"/>
      <w:numFmt w:val="bullet"/>
      <w:lvlText w:val=""/>
      <w:lvlJc w:val="left"/>
      <w:pPr>
        <w:ind w:left="720" w:hanging="360"/>
      </w:pPr>
      <w:rPr>
        <w:rFonts w:ascii="Symbol" w:hAnsi="Symbol" w:hint="default"/>
      </w:rPr>
    </w:lvl>
    <w:lvl w:ilvl="1" w:tplc="113ECD60">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B20B83"/>
    <w:multiLevelType w:val="hybridMultilevel"/>
    <w:tmpl w:val="267CA72E"/>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D692FE8"/>
    <w:multiLevelType w:val="hybridMultilevel"/>
    <w:tmpl w:val="FD6A64AA"/>
    <w:lvl w:ilvl="0" w:tplc="731C6102">
      <w:start w:val="1"/>
      <w:numFmt w:val="lowerLetter"/>
      <w:lvlText w:val="%1)"/>
      <w:lvlJc w:val="left"/>
      <w:pPr>
        <w:ind w:left="720" w:hanging="360"/>
      </w:pPr>
      <w:rPr>
        <w:rFonts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5">
    <w:nsid w:val="0EED52AE"/>
    <w:multiLevelType w:val="hybridMultilevel"/>
    <w:tmpl w:val="4CFE42E4"/>
    <w:lvl w:ilvl="0" w:tplc="327E95C2">
      <w:start w:val="8"/>
      <w:numFmt w:val="bullet"/>
      <w:lvlText w:val="-"/>
      <w:lvlJc w:val="left"/>
      <w:pPr>
        <w:ind w:left="1200" w:hanging="400"/>
      </w:pPr>
      <w:rPr>
        <w:rFonts w:ascii="Times New Roman" w:eastAsia="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nsid w:val="0FBE11D9"/>
    <w:multiLevelType w:val="hybridMultilevel"/>
    <w:tmpl w:val="9E0470B6"/>
    <w:lvl w:ilvl="0" w:tplc="1CF433AC">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107C27EB"/>
    <w:multiLevelType w:val="hybridMultilevel"/>
    <w:tmpl w:val="B9D4A8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FD4CD6"/>
    <w:multiLevelType w:val="multilevel"/>
    <w:tmpl w:val="66D09EBE"/>
    <w:lvl w:ilvl="0">
      <w:start w:val="1"/>
      <w:numFmt w:val="decimal"/>
      <w:lvlText w:val="%1"/>
      <w:lvlJc w:val="left"/>
      <w:pPr>
        <w:tabs>
          <w:tab w:val="num" w:pos="432"/>
        </w:tabs>
        <w:ind w:left="432" w:hanging="432"/>
      </w:pPr>
      <w:rPr>
        <w:rFonts w:hint="default"/>
      </w:rPr>
    </w:lvl>
    <w:lvl w:ilvl="1">
      <w:start w:val="1"/>
      <w:numFmt w:val="decimal"/>
      <w:pStyle w:val="20"/>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1A6C5DDE"/>
    <w:multiLevelType w:val="hybridMultilevel"/>
    <w:tmpl w:val="7678689C"/>
    <w:lvl w:ilvl="0" w:tplc="9C8AE81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866F26"/>
    <w:multiLevelType w:val="hybridMultilevel"/>
    <w:tmpl w:val="C9C41346"/>
    <w:lvl w:ilvl="0" w:tplc="F2F2D13E">
      <w:start w:val="1"/>
      <w:numFmt w:val="bullet"/>
      <w:lvlText w:val="-"/>
      <w:lvlJc w:val="left"/>
      <w:pPr>
        <w:ind w:left="1000" w:hanging="400"/>
      </w:pPr>
      <w:rPr>
        <w:rFonts w:ascii="Times New Roman" w:eastAsia="맑은 고딕" w:hAnsi="Times New Roman" w:cs="Times New Roman" w:hint="default"/>
      </w:rPr>
    </w:lvl>
    <w:lvl w:ilvl="1" w:tplc="04090003" w:tentative="1">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12">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3">
    <w:nsid w:val="2E9A0DA8"/>
    <w:multiLevelType w:val="hybridMultilevel"/>
    <w:tmpl w:val="D012C044"/>
    <w:lvl w:ilvl="0" w:tplc="45F8ABD0">
      <w:start w:val="1"/>
      <w:numFmt w:val="lowerLetter"/>
      <w:lvlText w:val="(%1)"/>
      <w:lvlJc w:val="left"/>
      <w:pPr>
        <w:ind w:left="2565" w:hanging="360"/>
      </w:pPr>
      <w:rPr>
        <w:rFonts w:hint="default"/>
      </w:rPr>
    </w:lvl>
    <w:lvl w:ilvl="1" w:tplc="04090019" w:tentative="1">
      <w:start w:val="1"/>
      <w:numFmt w:val="upperLetter"/>
      <w:lvlText w:val="%2."/>
      <w:lvlJc w:val="left"/>
      <w:pPr>
        <w:ind w:left="3005" w:hanging="400"/>
      </w:pPr>
    </w:lvl>
    <w:lvl w:ilvl="2" w:tplc="0409001B" w:tentative="1">
      <w:start w:val="1"/>
      <w:numFmt w:val="lowerRoman"/>
      <w:lvlText w:val="%3."/>
      <w:lvlJc w:val="right"/>
      <w:pPr>
        <w:ind w:left="3405" w:hanging="400"/>
      </w:pPr>
    </w:lvl>
    <w:lvl w:ilvl="3" w:tplc="0409000F" w:tentative="1">
      <w:start w:val="1"/>
      <w:numFmt w:val="decimal"/>
      <w:lvlText w:val="%4."/>
      <w:lvlJc w:val="left"/>
      <w:pPr>
        <w:ind w:left="3805" w:hanging="400"/>
      </w:pPr>
    </w:lvl>
    <w:lvl w:ilvl="4" w:tplc="04090019" w:tentative="1">
      <w:start w:val="1"/>
      <w:numFmt w:val="upperLetter"/>
      <w:lvlText w:val="%5."/>
      <w:lvlJc w:val="left"/>
      <w:pPr>
        <w:ind w:left="4205" w:hanging="400"/>
      </w:pPr>
    </w:lvl>
    <w:lvl w:ilvl="5" w:tplc="0409001B" w:tentative="1">
      <w:start w:val="1"/>
      <w:numFmt w:val="lowerRoman"/>
      <w:lvlText w:val="%6."/>
      <w:lvlJc w:val="right"/>
      <w:pPr>
        <w:ind w:left="4605" w:hanging="400"/>
      </w:pPr>
    </w:lvl>
    <w:lvl w:ilvl="6" w:tplc="0409000F" w:tentative="1">
      <w:start w:val="1"/>
      <w:numFmt w:val="decimal"/>
      <w:lvlText w:val="%7."/>
      <w:lvlJc w:val="left"/>
      <w:pPr>
        <w:ind w:left="5005" w:hanging="400"/>
      </w:pPr>
    </w:lvl>
    <w:lvl w:ilvl="7" w:tplc="04090019" w:tentative="1">
      <w:start w:val="1"/>
      <w:numFmt w:val="upperLetter"/>
      <w:lvlText w:val="%8."/>
      <w:lvlJc w:val="left"/>
      <w:pPr>
        <w:ind w:left="5405" w:hanging="400"/>
      </w:pPr>
    </w:lvl>
    <w:lvl w:ilvl="8" w:tplc="0409001B" w:tentative="1">
      <w:start w:val="1"/>
      <w:numFmt w:val="lowerRoman"/>
      <w:lvlText w:val="%9."/>
      <w:lvlJc w:val="right"/>
      <w:pPr>
        <w:ind w:left="5805" w:hanging="400"/>
      </w:pPr>
    </w:lvl>
  </w:abstractNum>
  <w:abstractNum w:abstractNumId="14">
    <w:nsid w:val="34D35339"/>
    <w:multiLevelType w:val="hybridMultilevel"/>
    <w:tmpl w:val="B936DAB4"/>
    <w:lvl w:ilvl="0" w:tplc="F2F2D13E">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445817C1"/>
    <w:multiLevelType w:val="hybridMultilevel"/>
    <w:tmpl w:val="74DC90DC"/>
    <w:lvl w:ilvl="0" w:tplc="3146CAF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73E5511"/>
    <w:multiLevelType w:val="hybridMultilevel"/>
    <w:tmpl w:val="4CC0C86C"/>
    <w:lvl w:ilvl="0" w:tplc="670E216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A76501B"/>
    <w:multiLevelType w:val="hybridMultilevel"/>
    <w:tmpl w:val="E0A0D5D4"/>
    <w:lvl w:ilvl="0" w:tplc="F2F2D13E">
      <w:start w:val="1"/>
      <w:numFmt w:val="bullet"/>
      <w:lvlText w:val="-"/>
      <w:lvlJc w:val="left"/>
      <w:pPr>
        <w:ind w:left="1200" w:hanging="400"/>
      </w:pPr>
      <w:rPr>
        <w:rFonts w:ascii="Times New Roman" w:eastAsia="맑은 고딕"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8">
    <w:nsid w:val="4F6D4A74"/>
    <w:multiLevelType w:val="hybridMultilevel"/>
    <w:tmpl w:val="7512A06E"/>
    <w:lvl w:ilvl="0" w:tplc="5C0A64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nsid w:val="582716B7"/>
    <w:multiLevelType w:val="hybridMultilevel"/>
    <w:tmpl w:val="ADB20A20"/>
    <w:lvl w:ilvl="0" w:tplc="F188992C">
      <w:start w:val="1"/>
      <w:numFmt w:val="bullet"/>
      <w:lvlText w:val="-"/>
      <w:lvlJc w:val="left"/>
      <w:pPr>
        <w:ind w:left="460" w:hanging="360"/>
      </w:pPr>
      <w:rPr>
        <w:rFonts w:ascii="Times New Roman" w:eastAsia="맑은 고딕" w:hAnsi="Times New Roman" w:cs="Times New Roman" w:hint="default"/>
        <w:color w:val="auto"/>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1">
    <w:nsid w:val="591547E9"/>
    <w:multiLevelType w:val="hybridMultilevel"/>
    <w:tmpl w:val="296EE132"/>
    <w:lvl w:ilvl="0" w:tplc="86D0672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6ED24610"/>
    <w:multiLevelType w:val="hybridMultilevel"/>
    <w:tmpl w:val="E5A46520"/>
    <w:lvl w:ilvl="0" w:tplc="8F90FAF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4">
    <w:nsid w:val="74F367C9"/>
    <w:multiLevelType w:val="hybridMultilevel"/>
    <w:tmpl w:val="A0E62DB6"/>
    <w:lvl w:ilvl="0" w:tplc="46685DBE">
      <w:start w:val="2"/>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5F2298C"/>
    <w:multiLevelType w:val="hybridMultilevel"/>
    <w:tmpl w:val="4D32CF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7652A63"/>
    <w:multiLevelType w:val="hybridMultilevel"/>
    <w:tmpl w:val="8616971A"/>
    <w:lvl w:ilvl="0" w:tplc="F2F2D13E">
      <w:start w:val="1"/>
      <w:numFmt w:val="bullet"/>
      <w:lvlText w:val="-"/>
      <w:lvlJc w:val="left"/>
      <w:pPr>
        <w:ind w:left="1200" w:hanging="400"/>
      </w:pPr>
      <w:rPr>
        <w:rFonts w:ascii="Times New Roman" w:eastAsia="맑은 고딕"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7">
    <w:nsid w:val="77EE2F18"/>
    <w:multiLevelType w:val="hybridMultilevel"/>
    <w:tmpl w:val="1E88900A"/>
    <w:lvl w:ilvl="0" w:tplc="2898D162">
      <w:start w:val="1"/>
      <w:numFmt w:val="decimal"/>
      <w:lvlText w:val="%1)"/>
      <w:lvlJc w:val="left"/>
      <w:pPr>
        <w:ind w:left="1030" w:hanging="630"/>
      </w:pPr>
      <w:rPr>
        <w:rFonts w:hint="default"/>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8">
    <w:nsid w:val="7BC330F5"/>
    <w:multiLevelType w:val="hybridMultilevel"/>
    <w:tmpl w:val="C2769C2A"/>
    <w:lvl w:ilvl="0" w:tplc="04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2"/>
  </w:num>
  <w:num w:numId="3">
    <w:abstractNumId w:val="19"/>
  </w:num>
  <w:num w:numId="4">
    <w:abstractNumId w:val="23"/>
  </w:num>
  <w:num w:numId="5">
    <w:abstractNumId w:val="3"/>
  </w:num>
  <w:num w:numId="6">
    <w:abstractNumId w:val="0"/>
  </w:num>
  <w:num w:numId="7">
    <w:abstractNumId w:val="28"/>
  </w:num>
  <w:num w:numId="8">
    <w:abstractNumId w:val="22"/>
  </w:num>
  <w:num w:numId="9">
    <w:abstractNumId w:val="25"/>
  </w:num>
  <w:num w:numId="10">
    <w:abstractNumId w:val="18"/>
  </w:num>
  <w:num w:numId="11">
    <w:abstractNumId w:val="21"/>
  </w:num>
  <w:num w:numId="12">
    <w:abstractNumId w:val="4"/>
  </w:num>
  <w:num w:numId="13">
    <w:abstractNumId w:val="8"/>
  </w:num>
  <w:num w:numId="14">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num>
  <w:num w:numId="16">
    <w:abstractNumId w:val="9"/>
  </w:num>
  <w:num w:numId="17">
    <w:abstractNumId w:val="27"/>
  </w:num>
  <w:num w:numId="18">
    <w:abstractNumId w:val="2"/>
  </w:num>
  <w:num w:numId="19">
    <w:abstractNumId w:val="15"/>
  </w:num>
  <w:num w:numId="20">
    <w:abstractNumId w:val="7"/>
  </w:num>
  <w:num w:numId="21">
    <w:abstractNumId w:val="1"/>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16"/>
  </w:num>
  <w:num w:numId="26">
    <w:abstractNumId w:val="14"/>
  </w:num>
  <w:num w:numId="27">
    <w:abstractNumId w:val="11"/>
  </w:num>
  <w:num w:numId="28">
    <w:abstractNumId w:val="26"/>
  </w:num>
  <w:num w:numId="29">
    <w:abstractNumId w:val="17"/>
  </w:num>
  <w:num w:numId="30">
    <w:abstractNumId w:val="5"/>
  </w:num>
  <w:num w:numId="31">
    <w:abstractNumId w:val="24"/>
  </w:num>
  <w:num w:numId="32">
    <w:abstractNumId w:val="6"/>
  </w:num>
  <w:num w:numId="33">
    <w:abstractNumId w:val="13"/>
  </w:num>
  <w:numIdMacAtCleanup w:val="1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n Jang">
    <w15:presenceInfo w15:providerId="Windows Live" w15:userId="5c154674f329a8b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320"/>
    <w:rsid w:val="00000481"/>
    <w:rsid w:val="00001A47"/>
    <w:rsid w:val="00001C76"/>
    <w:rsid w:val="00001EB2"/>
    <w:rsid w:val="000020C0"/>
    <w:rsid w:val="00002A92"/>
    <w:rsid w:val="00002ACA"/>
    <w:rsid w:val="000033A8"/>
    <w:rsid w:val="00003CC1"/>
    <w:rsid w:val="00004076"/>
    <w:rsid w:val="000040F3"/>
    <w:rsid w:val="000047C3"/>
    <w:rsid w:val="00004F5B"/>
    <w:rsid w:val="00005774"/>
    <w:rsid w:val="00005F49"/>
    <w:rsid w:val="00007949"/>
    <w:rsid w:val="00007A20"/>
    <w:rsid w:val="000103FE"/>
    <w:rsid w:val="00010921"/>
    <w:rsid w:val="00010FBE"/>
    <w:rsid w:val="00011005"/>
    <w:rsid w:val="000114BE"/>
    <w:rsid w:val="00011A53"/>
    <w:rsid w:val="00011FAA"/>
    <w:rsid w:val="00011FB1"/>
    <w:rsid w:val="0001220C"/>
    <w:rsid w:val="00012357"/>
    <w:rsid w:val="0001264C"/>
    <w:rsid w:val="00012D3C"/>
    <w:rsid w:val="000133BB"/>
    <w:rsid w:val="000134A1"/>
    <w:rsid w:val="0001401B"/>
    <w:rsid w:val="00015274"/>
    <w:rsid w:val="000167DF"/>
    <w:rsid w:val="0001695D"/>
    <w:rsid w:val="00016974"/>
    <w:rsid w:val="000172F4"/>
    <w:rsid w:val="00020940"/>
    <w:rsid w:val="00021091"/>
    <w:rsid w:val="000210FF"/>
    <w:rsid w:val="00021585"/>
    <w:rsid w:val="0002189D"/>
    <w:rsid w:val="00021A37"/>
    <w:rsid w:val="00021CA4"/>
    <w:rsid w:val="00021E5E"/>
    <w:rsid w:val="00022194"/>
    <w:rsid w:val="00022677"/>
    <w:rsid w:val="000227A8"/>
    <w:rsid w:val="00022C4C"/>
    <w:rsid w:val="0002347A"/>
    <w:rsid w:val="00023861"/>
    <w:rsid w:val="00025505"/>
    <w:rsid w:val="0002560C"/>
    <w:rsid w:val="00025E1D"/>
    <w:rsid w:val="0002783B"/>
    <w:rsid w:val="00027C4E"/>
    <w:rsid w:val="00027C5D"/>
    <w:rsid w:val="00030EA8"/>
    <w:rsid w:val="00031578"/>
    <w:rsid w:val="000326A9"/>
    <w:rsid w:val="00032854"/>
    <w:rsid w:val="0003302A"/>
    <w:rsid w:val="00034BB9"/>
    <w:rsid w:val="00034F43"/>
    <w:rsid w:val="00034F4A"/>
    <w:rsid w:val="000374B4"/>
    <w:rsid w:val="000375ED"/>
    <w:rsid w:val="0004152C"/>
    <w:rsid w:val="00044658"/>
    <w:rsid w:val="00045082"/>
    <w:rsid w:val="000451A8"/>
    <w:rsid w:val="00045417"/>
    <w:rsid w:val="000468A7"/>
    <w:rsid w:val="00046A11"/>
    <w:rsid w:val="00046AB8"/>
    <w:rsid w:val="00046EDE"/>
    <w:rsid w:val="0005019A"/>
    <w:rsid w:val="000507C0"/>
    <w:rsid w:val="00051AFF"/>
    <w:rsid w:val="00051D5C"/>
    <w:rsid w:val="00052776"/>
    <w:rsid w:val="00052F87"/>
    <w:rsid w:val="00053930"/>
    <w:rsid w:val="00053FDA"/>
    <w:rsid w:val="00053FFC"/>
    <w:rsid w:val="000543C0"/>
    <w:rsid w:val="000551A1"/>
    <w:rsid w:val="00055378"/>
    <w:rsid w:val="00055E7B"/>
    <w:rsid w:val="00055EC9"/>
    <w:rsid w:val="00055F99"/>
    <w:rsid w:val="00056B06"/>
    <w:rsid w:val="00057250"/>
    <w:rsid w:val="000574F7"/>
    <w:rsid w:val="00057830"/>
    <w:rsid w:val="00057BC9"/>
    <w:rsid w:val="00057CB5"/>
    <w:rsid w:val="00060151"/>
    <w:rsid w:val="00061EFB"/>
    <w:rsid w:val="0006267E"/>
    <w:rsid w:val="000627C6"/>
    <w:rsid w:val="00063AC6"/>
    <w:rsid w:val="00063E32"/>
    <w:rsid w:val="000641D3"/>
    <w:rsid w:val="0006438C"/>
    <w:rsid w:val="00065630"/>
    <w:rsid w:val="00066122"/>
    <w:rsid w:val="0006620F"/>
    <w:rsid w:val="000664FC"/>
    <w:rsid w:val="0006745F"/>
    <w:rsid w:val="0006780A"/>
    <w:rsid w:val="0007119C"/>
    <w:rsid w:val="000713DA"/>
    <w:rsid w:val="0007206C"/>
    <w:rsid w:val="00072453"/>
    <w:rsid w:val="00073456"/>
    <w:rsid w:val="00073C42"/>
    <w:rsid w:val="00074915"/>
    <w:rsid w:val="000755B5"/>
    <w:rsid w:val="0007590D"/>
    <w:rsid w:val="000768C1"/>
    <w:rsid w:val="00076FF5"/>
    <w:rsid w:val="000775AB"/>
    <w:rsid w:val="00083457"/>
    <w:rsid w:val="00083DE3"/>
    <w:rsid w:val="00084076"/>
    <w:rsid w:val="000848C0"/>
    <w:rsid w:val="000862ED"/>
    <w:rsid w:val="00086364"/>
    <w:rsid w:val="00086592"/>
    <w:rsid w:val="00086A31"/>
    <w:rsid w:val="00087B15"/>
    <w:rsid w:val="00087C1D"/>
    <w:rsid w:val="00087EEE"/>
    <w:rsid w:val="00087F06"/>
    <w:rsid w:val="000902E8"/>
    <w:rsid w:val="00090A57"/>
    <w:rsid w:val="00090F5F"/>
    <w:rsid w:val="00091C52"/>
    <w:rsid w:val="00092123"/>
    <w:rsid w:val="00092C32"/>
    <w:rsid w:val="00093423"/>
    <w:rsid w:val="00094B22"/>
    <w:rsid w:val="000954FA"/>
    <w:rsid w:val="0009687E"/>
    <w:rsid w:val="000968FD"/>
    <w:rsid w:val="0009739B"/>
    <w:rsid w:val="000977FB"/>
    <w:rsid w:val="000A0109"/>
    <w:rsid w:val="000A086F"/>
    <w:rsid w:val="000A1D31"/>
    <w:rsid w:val="000A26F4"/>
    <w:rsid w:val="000A2BFF"/>
    <w:rsid w:val="000A3142"/>
    <w:rsid w:val="000A3A11"/>
    <w:rsid w:val="000A5315"/>
    <w:rsid w:val="000A591F"/>
    <w:rsid w:val="000A6336"/>
    <w:rsid w:val="000A6674"/>
    <w:rsid w:val="000A6EED"/>
    <w:rsid w:val="000A77A6"/>
    <w:rsid w:val="000B0B99"/>
    <w:rsid w:val="000B11F5"/>
    <w:rsid w:val="000B14DD"/>
    <w:rsid w:val="000B1701"/>
    <w:rsid w:val="000B1FD0"/>
    <w:rsid w:val="000B258F"/>
    <w:rsid w:val="000B25B1"/>
    <w:rsid w:val="000B2B68"/>
    <w:rsid w:val="000B2E58"/>
    <w:rsid w:val="000B3412"/>
    <w:rsid w:val="000B4FD7"/>
    <w:rsid w:val="000B7E5D"/>
    <w:rsid w:val="000C0064"/>
    <w:rsid w:val="000C074E"/>
    <w:rsid w:val="000C0A62"/>
    <w:rsid w:val="000C14C1"/>
    <w:rsid w:val="000C2647"/>
    <w:rsid w:val="000C2DAC"/>
    <w:rsid w:val="000C3761"/>
    <w:rsid w:val="000C3A4B"/>
    <w:rsid w:val="000C46B1"/>
    <w:rsid w:val="000C4A3B"/>
    <w:rsid w:val="000C57FC"/>
    <w:rsid w:val="000C650F"/>
    <w:rsid w:val="000D00DD"/>
    <w:rsid w:val="000D0BAB"/>
    <w:rsid w:val="000D0C61"/>
    <w:rsid w:val="000D1026"/>
    <w:rsid w:val="000D13FC"/>
    <w:rsid w:val="000D19F4"/>
    <w:rsid w:val="000D1DFB"/>
    <w:rsid w:val="000D25AC"/>
    <w:rsid w:val="000D4622"/>
    <w:rsid w:val="000D4806"/>
    <w:rsid w:val="000D5200"/>
    <w:rsid w:val="000D52F3"/>
    <w:rsid w:val="000D5E64"/>
    <w:rsid w:val="000D62A1"/>
    <w:rsid w:val="000D63B9"/>
    <w:rsid w:val="000D6EC6"/>
    <w:rsid w:val="000D758A"/>
    <w:rsid w:val="000D77B5"/>
    <w:rsid w:val="000E0413"/>
    <w:rsid w:val="000E138C"/>
    <w:rsid w:val="000E1948"/>
    <w:rsid w:val="000E1E00"/>
    <w:rsid w:val="000E1EB5"/>
    <w:rsid w:val="000E2201"/>
    <w:rsid w:val="000E24F9"/>
    <w:rsid w:val="000E2A07"/>
    <w:rsid w:val="000E3F2F"/>
    <w:rsid w:val="000E48A4"/>
    <w:rsid w:val="000E4992"/>
    <w:rsid w:val="000E4BB4"/>
    <w:rsid w:val="000E4ECC"/>
    <w:rsid w:val="000E512F"/>
    <w:rsid w:val="000E6410"/>
    <w:rsid w:val="000E7166"/>
    <w:rsid w:val="000F00D3"/>
    <w:rsid w:val="000F0D83"/>
    <w:rsid w:val="000F13DF"/>
    <w:rsid w:val="000F2246"/>
    <w:rsid w:val="000F2916"/>
    <w:rsid w:val="000F3287"/>
    <w:rsid w:val="000F3AB3"/>
    <w:rsid w:val="000F3CC0"/>
    <w:rsid w:val="000F433B"/>
    <w:rsid w:val="000F4BEF"/>
    <w:rsid w:val="000F5D7C"/>
    <w:rsid w:val="000F60C9"/>
    <w:rsid w:val="000F762B"/>
    <w:rsid w:val="00100CCE"/>
    <w:rsid w:val="0010112F"/>
    <w:rsid w:val="00101AC6"/>
    <w:rsid w:val="00101C8D"/>
    <w:rsid w:val="00101FE9"/>
    <w:rsid w:val="00102506"/>
    <w:rsid w:val="00103136"/>
    <w:rsid w:val="001038BF"/>
    <w:rsid w:val="00103FB1"/>
    <w:rsid w:val="001042E0"/>
    <w:rsid w:val="001048DA"/>
    <w:rsid w:val="00104BD6"/>
    <w:rsid w:val="0010607E"/>
    <w:rsid w:val="001067FF"/>
    <w:rsid w:val="00106F9A"/>
    <w:rsid w:val="00107C3A"/>
    <w:rsid w:val="00110559"/>
    <w:rsid w:val="00110755"/>
    <w:rsid w:val="00110803"/>
    <w:rsid w:val="00110977"/>
    <w:rsid w:val="00111454"/>
    <w:rsid w:val="00111EE9"/>
    <w:rsid w:val="001120A1"/>
    <w:rsid w:val="001122AE"/>
    <w:rsid w:val="00112A78"/>
    <w:rsid w:val="00113739"/>
    <w:rsid w:val="00114EB4"/>
    <w:rsid w:val="001155B8"/>
    <w:rsid w:val="001165DF"/>
    <w:rsid w:val="0011780E"/>
    <w:rsid w:val="00117B15"/>
    <w:rsid w:val="00120B93"/>
    <w:rsid w:val="00121508"/>
    <w:rsid w:val="0012156A"/>
    <w:rsid w:val="00121AC2"/>
    <w:rsid w:val="00122377"/>
    <w:rsid w:val="00122743"/>
    <w:rsid w:val="0012303A"/>
    <w:rsid w:val="001231B6"/>
    <w:rsid w:val="001232EA"/>
    <w:rsid w:val="00123454"/>
    <w:rsid w:val="00123665"/>
    <w:rsid w:val="00123B51"/>
    <w:rsid w:val="00124060"/>
    <w:rsid w:val="00124099"/>
    <w:rsid w:val="00125443"/>
    <w:rsid w:val="00126905"/>
    <w:rsid w:val="00126BA7"/>
    <w:rsid w:val="00127795"/>
    <w:rsid w:val="00127AD3"/>
    <w:rsid w:val="00127B54"/>
    <w:rsid w:val="00127D4B"/>
    <w:rsid w:val="0013023F"/>
    <w:rsid w:val="0013041F"/>
    <w:rsid w:val="00130A5C"/>
    <w:rsid w:val="00130F96"/>
    <w:rsid w:val="0013145E"/>
    <w:rsid w:val="00131748"/>
    <w:rsid w:val="00132CCB"/>
    <w:rsid w:val="00133026"/>
    <w:rsid w:val="001337D1"/>
    <w:rsid w:val="00135071"/>
    <w:rsid w:val="00135EB0"/>
    <w:rsid w:val="001360B5"/>
    <w:rsid w:val="00136E4B"/>
    <w:rsid w:val="00136E76"/>
    <w:rsid w:val="00137048"/>
    <w:rsid w:val="00137383"/>
    <w:rsid w:val="001379DE"/>
    <w:rsid w:val="00140E28"/>
    <w:rsid w:val="0014160F"/>
    <w:rsid w:val="001425B8"/>
    <w:rsid w:val="0014343A"/>
    <w:rsid w:val="00143869"/>
    <w:rsid w:val="00143F07"/>
    <w:rsid w:val="00144023"/>
    <w:rsid w:val="0014581E"/>
    <w:rsid w:val="001467EB"/>
    <w:rsid w:val="00146AD3"/>
    <w:rsid w:val="00146DE6"/>
    <w:rsid w:val="001471E4"/>
    <w:rsid w:val="00147305"/>
    <w:rsid w:val="001503B7"/>
    <w:rsid w:val="00150638"/>
    <w:rsid w:val="00152370"/>
    <w:rsid w:val="001525D1"/>
    <w:rsid w:val="00153CFF"/>
    <w:rsid w:val="0015445A"/>
    <w:rsid w:val="0015486C"/>
    <w:rsid w:val="0015488F"/>
    <w:rsid w:val="0015664B"/>
    <w:rsid w:val="00161292"/>
    <w:rsid w:val="00162026"/>
    <w:rsid w:val="00162392"/>
    <w:rsid w:val="001634AD"/>
    <w:rsid w:val="001639BD"/>
    <w:rsid w:val="00164498"/>
    <w:rsid w:val="001649A0"/>
    <w:rsid w:val="00165032"/>
    <w:rsid w:val="0016551E"/>
    <w:rsid w:val="001661E6"/>
    <w:rsid w:val="001666CC"/>
    <w:rsid w:val="0016793B"/>
    <w:rsid w:val="00167D7B"/>
    <w:rsid w:val="00167F3F"/>
    <w:rsid w:val="0017033E"/>
    <w:rsid w:val="0017074F"/>
    <w:rsid w:val="0017085B"/>
    <w:rsid w:val="00170CD5"/>
    <w:rsid w:val="00171145"/>
    <w:rsid w:val="001717D9"/>
    <w:rsid w:val="00171BBC"/>
    <w:rsid w:val="00171DC7"/>
    <w:rsid w:val="00171E74"/>
    <w:rsid w:val="00172414"/>
    <w:rsid w:val="00172663"/>
    <w:rsid w:val="001729A5"/>
    <w:rsid w:val="001756F6"/>
    <w:rsid w:val="0017649F"/>
    <w:rsid w:val="00176B67"/>
    <w:rsid w:val="00180AD4"/>
    <w:rsid w:val="001816A8"/>
    <w:rsid w:val="00181899"/>
    <w:rsid w:val="00182932"/>
    <w:rsid w:val="00182E06"/>
    <w:rsid w:val="001836A6"/>
    <w:rsid w:val="001842E5"/>
    <w:rsid w:val="00184848"/>
    <w:rsid w:val="001850D6"/>
    <w:rsid w:val="0018544F"/>
    <w:rsid w:val="00185FC0"/>
    <w:rsid w:val="00187576"/>
    <w:rsid w:val="001911AC"/>
    <w:rsid w:val="0019135F"/>
    <w:rsid w:val="0019161B"/>
    <w:rsid w:val="00192A7E"/>
    <w:rsid w:val="00193C02"/>
    <w:rsid w:val="0019499E"/>
    <w:rsid w:val="00195F66"/>
    <w:rsid w:val="00196998"/>
    <w:rsid w:val="001979B7"/>
    <w:rsid w:val="00197BA4"/>
    <w:rsid w:val="00197D45"/>
    <w:rsid w:val="001A1456"/>
    <w:rsid w:val="001A2884"/>
    <w:rsid w:val="001A3681"/>
    <w:rsid w:val="001A3AFD"/>
    <w:rsid w:val="001A3EC6"/>
    <w:rsid w:val="001A49D7"/>
    <w:rsid w:val="001A53DF"/>
    <w:rsid w:val="001A56C7"/>
    <w:rsid w:val="001A6DD2"/>
    <w:rsid w:val="001B010D"/>
    <w:rsid w:val="001B1822"/>
    <w:rsid w:val="001B1FAD"/>
    <w:rsid w:val="001B2F03"/>
    <w:rsid w:val="001B3D22"/>
    <w:rsid w:val="001B5E86"/>
    <w:rsid w:val="001B620C"/>
    <w:rsid w:val="001B7B86"/>
    <w:rsid w:val="001C06AA"/>
    <w:rsid w:val="001C0A76"/>
    <w:rsid w:val="001C11FA"/>
    <w:rsid w:val="001C19BF"/>
    <w:rsid w:val="001C292D"/>
    <w:rsid w:val="001C3694"/>
    <w:rsid w:val="001C3B90"/>
    <w:rsid w:val="001C46E4"/>
    <w:rsid w:val="001C4CAE"/>
    <w:rsid w:val="001C5574"/>
    <w:rsid w:val="001C64AB"/>
    <w:rsid w:val="001C6890"/>
    <w:rsid w:val="001C76C5"/>
    <w:rsid w:val="001C7CCA"/>
    <w:rsid w:val="001D04EE"/>
    <w:rsid w:val="001D07C2"/>
    <w:rsid w:val="001D0D60"/>
    <w:rsid w:val="001D0FD7"/>
    <w:rsid w:val="001D1264"/>
    <w:rsid w:val="001D15C1"/>
    <w:rsid w:val="001D2700"/>
    <w:rsid w:val="001D2861"/>
    <w:rsid w:val="001D30DD"/>
    <w:rsid w:val="001D4091"/>
    <w:rsid w:val="001D4963"/>
    <w:rsid w:val="001D4D78"/>
    <w:rsid w:val="001D524E"/>
    <w:rsid w:val="001D5DBF"/>
    <w:rsid w:val="001D5EFC"/>
    <w:rsid w:val="001D61B8"/>
    <w:rsid w:val="001D6695"/>
    <w:rsid w:val="001D6E5B"/>
    <w:rsid w:val="001D7A0B"/>
    <w:rsid w:val="001E01A3"/>
    <w:rsid w:val="001E068B"/>
    <w:rsid w:val="001E083E"/>
    <w:rsid w:val="001E16EB"/>
    <w:rsid w:val="001E2551"/>
    <w:rsid w:val="001E3CBB"/>
    <w:rsid w:val="001E5959"/>
    <w:rsid w:val="001E622E"/>
    <w:rsid w:val="001E6796"/>
    <w:rsid w:val="001F1669"/>
    <w:rsid w:val="001F1840"/>
    <w:rsid w:val="001F2638"/>
    <w:rsid w:val="001F29A1"/>
    <w:rsid w:val="001F2D8E"/>
    <w:rsid w:val="001F3407"/>
    <w:rsid w:val="001F3815"/>
    <w:rsid w:val="001F3BD8"/>
    <w:rsid w:val="001F4088"/>
    <w:rsid w:val="001F4519"/>
    <w:rsid w:val="001F4A35"/>
    <w:rsid w:val="001F50C9"/>
    <w:rsid w:val="001F5199"/>
    <w:rsid w:val="001F56A4"/>
    <w:rsid w:val="001F68F3"/>
    <w:rsid w:val="001F6F91"/>
    <w:rsid w:val="001F7AD4"/>
    <w:rsid w:val="001F7B02"/>
    <w:rsid w:val="001F7C2B"/>
    <w:rsid w:val="001F7CE2"/>
    <w:rsid w:val="00200145"/>
    <w:rsid w:val="00200F1F"/>
    <w:rsid w:val="00202049"/>
    <w:rsid w:val="002021AE"/>
    <w:rsid w:val="00202279"/>
    <w:rsid w:val="002023BD"/>
    <w:rsid w:val="00202BE0"/>
    <w:rsid w:val="0020334D"/>
    <w:rsid w:val="00203F98"/>
    <w:rsid w:val="002044FD"/>
    <w:rsid w:val="00204646"/>
    <w:rsid w:val="00204649"/>
    <w:rsid w:val="00204ECF"/>
    <w:rsid w:val="00205602"/>
    <w:rsid w:val="00205DF1"/>
    <w:rsid w:val="002067AD"/>
    <w:rsid w:val="002069C7"/>
    <w:rsid w:val="00207479"/>
    <w:rsid w:val="00207799"/>
    <w:rsid w:val="00210AC6"/>
    <w:rsid w:val="00210EB1"/>
    <w:rsid w:val="0021177B"/>
    <w:rsid w:val="002121B2"/>
    <w:rsid w:val="00212561"/>
    <w:rsid w:val="002130F3"/>
    <w:rsid w:val="0021354A"/>
    <w:rsid w:val="00214221"/>
    <w:rsid w:val="002144D6"/>
    <w:rsid w:val="0021488F"/>
    <w:rsid w:val="0021595D"/>
    <w:rsid w:val="002164F7"/>
    <w:rsid w:val="00216AB1"/>
    <w:rsid w:val="00217130"/>
    <w:rsid w:val="002176B8"/>
    <w:rsid w:val="002176F9"/>
    <w:rsid w:val="002177FD"/>
    <w:rsid w:val="00217AA4"/>
    <w:rsid w:val="00220413"/>
    <w:rsid w:val="00220CE6"/>
    <w:rsid w:val="00221014"/>
    <w:rsid w:val="00221688"/>
    <w:rsid w:val="00221965"/>
    <w:rsid w:val="00222331"/>
    <w:rsid w:val="00222B5E"/>
    <w:rsid w:val="00222ED9"/>
    <w:rsid w:val="002234ED"/>
    <w:rsid w:val="00223BC8"/>
    <w:rsid w:val="00223D25"/>
    <w:rsid w:val="002244EE"/>
    <w:rsid w:val="00225067"/>
    <w:rsid w:val="00225263"/>
    <w:rsid w:val="00225E88"/>
    <w:rsid w:val="00225F6B"/>
    <w:rsid w:val="00227194"/>
    <w:rsid w:val="0022724B"/>
    <w:rsid w:val="00227E85"/>
    <w:rsid w:val="002302CD"/>
    <w:rsid w:val="00230B2D"/>
    <w:rsid w:val="002314AF"/>
    <w:rsid w:val="00231BB1"/>
    <w:rsid w:val="002321A0"/>
    <w:rsid w:val="00233868"/>
    <w:rsid w:val="00234314"/>
    <w:rsid w:val="002354CF"/>
    <w:rsid w:val="00235662"/>
    <w:rsid w:val="00235759"/>
    <w:rsid w:val="00235865"/>
    <w:rsid w:val="0023659E"/>
    <w:rsid w:val="0023685B"/>
    <w:rsid w:val="00236BDF"/>
    <w:rsid w:val="0023731D"/>
    <w:rsid w:val="00237668"/>
    <w:rsid w:val="0023789F"/>
    <w:rsid w:val="00237B0B"/>
    <w:rsid w:val="00237EB6"/>
    <w:rsid w:val="002400B0"/>
    <w:rsid w:val="0024012A"/>
    <w:rsid w:val="00240808"/>
    <w:rsid w:val="00240915"/>
    <w:rsid w:val="00242798"/>
    <w:rsid w:val="002428B8"/>
    <w:rsid w:val="00242921"/>
    <w:rsid w:val="00244A9B"/>
    <w:rsid w:val="00244B7C"/>
    <w:rsid w:val="00244E98"/>
    <w:rsid w:val="00244EF2"/>
    <w:rsid w:val="00245C3D"/>
    <w:rsid w:val="00245FBB"/>
    <w:rsid w:val="00246025"/>
    <w:rsid w:val="002469F1"/>
    <w:rsid w:val="0024758D"/>
    <w:rsid w:val="002478E7"/>
    <w:rsid w:val="002514C3"/>
    <w:rsid w:val="00251DAC"/>
    <w:rsid w:val="00252024"/>
    <w:rsid w:val="0025221F"/>
    <w:rsid w:val="0025287D"/>
    <w:rsid w:val="00252D4E"/>
    <w:rsid w:val="0025474F"/>
    <w:rsid w:val="00255051"/>
    <w:rsid w:val="0025697E"/>
    <w:rsid w:val="00256ED1"/>
    <w:rsid w:val="00257528"/>
    <w:rsid w:val="002576FF"/>
    <w:rsid w:val="00257D97"/>
    <w:rsid w:val="00257F7E"/>
    <w:rsid w:val="002616A3"/>
    <w:rsid w:val="00261808"/>
    <w:rsid w:val="002624DF"/>
    <w:rsid w:val="00262587"/>
    <w:rsid w:val="00262857"/>
    <w:rsid w:val="002638DC"/>
    <w:rsid w:val="0026470F"/>
    <w:rsid w:val="00264DBB"/>
    <w:rsid w:val="00266224"/>
    <w:rsid w:val="00266890"/>
    <w:rsid w:val="00266901"/>
    <w:rsid w:val="00266A3B"/>
    <w:rsid w:val="00266A48"/>
    <w:rsid w:val="00266D0C"/>
    <w:rsid w:val="002679C3"/>
    <w:rsid w:val="0027050B"/>
    <w:rsid w:val="00270EAE"/>
    <w:rsid w:val="002714B9"/>
    <w:rsid w:val="00271595"/>
    <w:rsid w:val="00271D14"/>
    <w:rsid w:val="00271FF9"/>
    <w:rsid w:val="002732DF"/>
    <w:rsid w:val="002738B0"/>
    <w:rsid w:val="002738CD"/>
    <w:rsid w:val="00274128"/>
    <w:rsid w:val="00274425"/>
    <w:rsid w:val="002744F8"/>
    <w:rsid w:val="0027475E"/>
    <w:rsid w:val="00274B12"/>
    <w:rsid w:val="002757AF"/>
    <w:rsid w:val="002759A3"/>
    <w:rsid w:val="00275A02"/>
    <w:rsid w:val="0027602A"/>
    <w:rsid w:val="00276E71"/>
    <w:rsid w:val="002771B5"/>
    <w:rsid w:val="00277F82"/>
    <w:rsid w:val="00280698"/>
    <w:rsid w:val="002809FA"/>
    <w:rsid w:val="00280A79"/>
    <w:rsid w:val="00280D04"/>
    <w:rsid w:val="00280DEA"/>
    <w:rsid w:val="002814C1"/>
    <w:rsid w:val="0028155B"/>
    <w:rsid w:val="002816C3"/>
    <w:rsid w:val="0028237C"/>
    <w:rsid w:val="002823A4"/>
    <w:rsid w:val="0028249A"/>
    <w:rsid w:val="00282DB7"/>
    <w:rsid w:val="00283135"/>
    <w:rsid w:val="002831F2"/>
    <w:rsid w:val="002843AF"/>
    <w:rsid w:val="00284524"/>
    <w:rsid w:val="002852BE"/>
    <w:rsid w:val="00285671"/>
    <w:rsid w:val="002858DE"/>
    <w:rsid w:val="0028643B"/>
    <w:rsid w:val="00286B8B"/>
    <w:rsid w:val="00287951"/>
    <w:rsid w:val="00287994"/>
    <w:rsid w:val="00287F14"/>
    <w:rsid w:val="002904E3"/>
    <w:rsid w:val="0029066B"/>
    <w:rsid w:val="002907A9"/>
    <w:rsid w:val="00290AEF"/>
    <w:rsid w:val="00290BE2"/>
    <w:rsid w:val="00290D9F"/>
    <w:rsid w:val="0029296E"/>
    <w:rsid w:val="00292CEF"/>
    <w:rsid w:val="00293E6E"/>
    <w:rsid w:val="00294105"/>
    <w:rsid w:val="00294468"/>
    <w:rsid w:val="00294508"/>
    <w:rsid w:val="002945F5"/>
    <w:rsid w:val="00294C8D"/>
    <w:rsid w:val="00295187"/>
    <w:rsid w:val="002958FD"/>
    <w:rsid w:val="00295B0A"/>
    <w:rsid w:val="00296433"/>
    <w:rsid w:val="00296E23"/>
    <w:rsid w:val="00296E64"/>
    <w:rsid w:val="002A026A"/>
    <w:rsid w:val="002A0369"/>
    <w:rsid w:val="002A1E47"/>
    <w:rsid w:val="002A220E"/>
    <w:rsid w:val="002A3A3D"/>
    <w:rsid w:val="002A5848"/>
    <w:rsid w:val="002A74D6"/>
    <w:rsid w:val="002B00BD"/>
    <w:rsid w:val="002B0C8D"/>
    <w:rsid w:val="002B1A17"/>
    <w:rsid w:val="002B2F24"/>
    <w:rsid w:val="002B2F55"/>
    <w:rsid w:val="002B3A1E"/>
    <w:rsid w:val="002B3B3B"/>
    <w:rsid w:val="002B47A8"/>
    <w:rsid w:val="002B4C6E"/>
    <w:rsid w:val="002B508B"/>
    <w:rsid w:val="002B52C6"/>
    <w:rsid w:val="002B57DB"/>
    <w:rsid w:val="002B6156"/>
    <w:rsid w:val="002B6BDA"/>
    <w:rsid w:val="002B71B0"/>
    <w:rsid w:val="002B7C2A"/>
    <w:rsid w:val="002C057D"/>
    <w:rsid w:val="002C0D28"/>
    <w:rsid w:val="002C1230"/>
    <w:rsid w:val="002C131F"/>
    <w:rsid w:val="002C1DFB"/>
    <w:rsid w:val="002C3FA6"/>
    <w:rsid w:val="002C4357"/>
    <w:rsid w:val="002C46A5"/>
    <w:rsid w:val="002C5075"/>
    <w:rsid w:val="002C51A8"/>
    <w:rsid w:val="002C62B7"/>
    <w:rsid w:val="002C6CDA"/>
    <w:rsid w:val="002C7723"/>
    <w:rsid w:val="002C7B3B"/>
    <w:rsid w:val="002C7C5B"/>
    <w:rsid w:val="002D233C"/>
    <w:rsid w:val="002D29D5"/>
    <w:rsid w:val="002D2EF7"/>
    <w:rsid w:val="002D488B"/>
    <w:rsid w:val="002D48CA"/>
    <w:rsid w:val="002D53AF"/>
    <w:rsid w:val="002D5B2B"/>
    <w:rsid w:val="002D6FEE"/>
    <w:rsid w:val="002D7B14"/>
    <w:rsid w:val="002E11B9"/>
    <w:rsid w:val="002E2379"/>
    <w:rsid w:val="002E2938"/>
    <w:rsid w:val="002E2CB4"/>
    <w:rsid w:val="002E315D"/>
    <w:rsid w:val="002E333E"/>
    <w:rsid w:val="002E352E"/>
    <w:rsid w:val="002E460E"/>
    <w:rsid w:val="002E4B12"/>
    <w:rsid w:val="002E5623"/>
    <w:rsid w:val="002E5DC2"/>
    <w:rsid w:val="002E5EC2"/>
    <w:rsid w:val="002E60AB"/>
    <w:rsid w:val="002E6EBF"/>
    <w:rsid w:val="002E7104"/>
    <w:rsid w:val="002E713F"/>
    <w:rsid w:val="002F00C5"/>
    <w:rsid w:val="002F0488"/>
    <w:rsid w:val="002F0C31"/>
    <w:rsid w:val="002F0FC4"/>
    <w:rsid w:val="002F28D8"/>
    <w:rsid w:val="002F2B2E"/>
    <w:rsid w:val="002F2B4C"/>
    <w:rsid w:val="002F2DD2"/>
    <w:rsid w:val="002F35E8"/>
    <w:rsid w:val="002F44A3"/>
    <w:rsid w:val="002F47AD"/>
    <w:rsid w:val="002F4866"/>
    <w:rsid w:val="002F4A95"/>
    <w:rsid w:val="002F50C6"/>
    <w:rsid w:val="002F540A"/>
    <w:rsid w:val="002F5790"/>
    <w:rsid w:val="002F682B"/>
    <w:rsid w:val="002F6FEC"/>
    <w:rsid w:val="003006CA"/>
    <w:rsid w:val="00300E37"/>
    <w:rsid w:val="00301520"/>
    <w:rsid w:val="00301AD5"/>
    <w:rsid w:val="0030239B"/>
    <w:rsid w:val="003028BA"/>
    <w:rsid w:val="0030336D"/>
    <w:rsid w:val="00303878"/>
    <w:rsid w:val="00303FBB"/>
    <w:rsid w:val="0030416E"/>
    <w:rsid w:val="00304864"/>
    <w:rsid w:val="00304A51"/>
    <w:rsid w:val="003052A7"/>
    <w:rsid w:val="003065FD"/>
    <w:rsid w:val="003103C7"/>
    <w:rsid w:val="0031062D"/>
    <w:rsid w:val="00310695"/>
    <w:rsid w:val="00310800"/>
    <w:rsid w:val="00310B3E"/>
    <w:rsid w:val="003114E5"/>
    <w:rsid w:val="0031188D"/>
    <w:rsid w:val="00313945"/>
    <w:rsid w:val="00313DC6"/>
    <w:rsid w:val="00314497"/>
    <w:rsid w:val="00314E63"/>
    <w:rsid w:val="0031509D"/>
    <w:rsid w:val="003155DC"/>
    <w:rsid w:val="00315752"/>
    <w:rsid w:val="003157A9"/>
    <w:rsid w:val="0031649E"/>
    <w:rsid w:val="00316644"/>
    <w:rsid w:val="00316AD7"/>
    <w:rsid w:val="00316B82"/>
    <w:rsid w:val="00317098"/>
    <w:rsid w:val="00317BEA"/>
    <w:rsid w:val="00317EFF"/>
    <w:rsid w:val="00317FB1"/>
    <w:rsid w:val="0032098B"/>
    <w:rsid w:val="003211D9"/>
    <w:rsid w:val="003214AE"/>
    <w:rsid w:val="003217E5"/>
    <w:rsid w:val="00321FB0"/>
    <w:rsid w:val="00322B60"/>
    <w:rsid w:val="00322D5E"/>
    <w:rsid w:val="00323455"/>
    <w:rsid w:val="00323703"/>
    <w:rsid w:val="003237AF"/>
    <w:rsid w:val="0032434F"/>
    <w:rsid w:val="00324DCD"/>
    <w:rsid w:val="003250F2"/>
    <w:rsid w:val="00326419"/>
    <w:rsid w:val="003264AA"/>
    <w:rsid w:val="0032775A"/>
    <w:rsid w:val="003279ED"/>
    <w:rsid w:val="00327AB8"/>
    <w:rsid w:val="00327C47"/>
    <w:rsid w:val="00330540"/>
    <w:rsid w:val="00330788"/>
    <w:rsid w:val="00330C38"/>
    <w:rsid w:val="0033129D"/>
    <w:rsid w:val="00331C4C"/>
    <w:rsid w:val="003324E2"/>
    <w:rsid w:val="00332C5D"/>
    <w:rsid w:val="00333379"/>
    <w:rsid w:val="003333B9"/>
    <w:rsid w:val="003338D5"/>
    <w:rsid w:val="003341BA"/>
    <w:rsid w:val="0033438A"/>
    <w:rsid w:val="00334B24"/>
    <w:rsid w:val="00335236"/>
    <w:rsid w:val="0033527C"/>
    <w:rsid w:val="0033544D"/>
    <w:rsid w:val="003355BA"/>
    <w:rsid w:val="00335F86"/>
    <w:rsid w:val="0033611E"/>
    <w:rsid w:val="003363D9"/>
    <w:rsid w:val="00336575"/>
    <w:rsid w:val="00336F35"/>
    <w:rsid w:val="00337211"/>
    <w:rsid w:val="00337623"/>
    <w:rsid w:val="003378B8"/>
    <w:rsid w:val="003416F8"/>
    <w:rsid w:val="003430B6"/>
    <w:rsid w:val="00343FE5"/>
    <w:rsid w:val="003441EF"/>
    <w:rsid w:val="0034437D"/>
    <w:rsid w:val="00344C06"/>
    <w:rsid w:val="00344E51"/>
    <w:rsid w:val="00345DEA"/>
    <w:rsid w:val="00345F90"/>
    <w:rsid w:val="00346FDE"/>
    <w:rsid w:val="003476A1"/>
    <w:rsid w:val="00350404"/>
    <w:rsid w:val="003514CD"/>
    <w:rsid w:val="00351E08"/>
    <w:rsid w:val="003534B8"/>
    <w:rsid w:val="00353783"/>
    <w:rsid w:val="00353A08"/>
    <w:rsid w:val="0035459D"/>
    <w:rsid w:val="00354C75"/>
    <w:rsid w:val="003552C8"/>
    <w:rsid w:val="0035596F"/>
    <w:rsid w:val="00360211"/>
    <w:rsid w:val="00360498"/>
    <w:rsid w:val="00361450"/>
    <w:rsid w:val="00361538"/>
    <w:rsid w:val="00361D72"/>
    <w:rsid w:val="00361E31"/>
    <w:rsid w:val="00361E76"/>
    <w:rsid w:val="003626DE"/>
    <w:rsid w:val="00362B18"/>
    <w:rsid w:val="00362D53"/>
    <w:rsid w:val="00362DB7"/>
    <w:rsid w:val="00363312"/>
    <w:rsid w:val="003636D3"/>
    <w:rsid w:val="003636F9"/>
    <w:rsid w:val="00363F8E"/>
    <w:rsid w:val="00364552"/>
    <w:rsid w:val="00364A48"/>
    <w:rsid w:val="00364A9A"/>
    <w:rsid w:val="00367444"/>
    <w:rsid w:val="0036745E"/>
    <w:rsid w:val="0036777E"/>
    <w:rsid w:val="00367C76"/>
    <w:rsid w:val="00367F5B"/>
    <w:rsid w:val="003711E2"/>
    <w:rsid w:val="0037239C"/>
    <w:rsid w:val="003738D9"/>
    <w:rsid w:val="003739C4"/>
    <w:rsid w:val="00373FE3"/>
    <w:rsid w:val="00375F88"/>
    <w:rsid w:val="003779B1"/>
    <w:rsid w:val="00377D5D"/>
    <w:rsid w:val="00380190"/>
    <w:rsid w:val="00380384"/>
    <w:rsid w:val="00380F31"/>
    <w:rsid w:val="0038169D"/>
    <w:rsid w:val="00381784"/>
    <w:rsid w:val="003818F6"/>
    <w:rsid w:val="0038254A"/>
    <w:rsid w:val="00382AC4"/>
    <w:rsid w:val="00382DE3"/>
    <w:rsid w:val="00383494"/>
    <w:rsid w:val="0038352B"/>
    <w:rsid w:val="0038501B"/>
    <w:rsid w:val="0038584A"/>
    <w:rsid w:val="00385FA4"/>
    <w:rsid w:val="00386EAB"/>
    <w:rsid w:val="003877AE"/>
    <w:rsid w:val="00387A65"/>
    <w:rsid w:val="00387CD0"/>
    <w:rsid w:val="00390913"/>
    <w:rsid w:val="00390D43"/>
    <w:rsid w:val="003912A6"/>
    <w:rsid w:val="0039146D"/>
    <w:rsid w:val="00391553"/>
    <w:rsid w:val="00391AA1"/>
    <w:rsid w:val="00391FFD"/>
    <w:rsid w:val="00392B69"/>
    <w:rsid w:val="00392E06"/>
    <w:rsid w:val="00393410"/>
    <w:rsid w:val="00393923"/>
    <w:rsid w:val="00393A44"/>
    <w:rsid w:val="0039435D"/>
    <w:rsid w:val="0039447A"/>
    <w:rsid w:val="0039448A"/>
    <w:rsid w:val="003947B1"/>
    <w:rsid w:val="00394CB0"/>
    <w:rsid w:val="003952AC"/>
    <w:rsid w:val="0039593B"/>
    <w:rsid w:val="00395E02"/>
    <w:rsid w:val="00396038"/>
    <w:rsid w:val="00396217"/>
    <w:rsid w:val="00396A11"/>
    <w:rsid w:val="003978A8"/>
    <w:rsid w:val="00397EBE"/>
    <w:rsid w:val="003A1002"/>
    <w:rsid w:val="003A15C1"/>
    <w:rsid w:val="003A3F97"/>
    <w:rsid w:val="003A427E"/>
    <w:rsid w:val="003A4806"/>
    <w:rsid w:val="003A4DC9"/>
    <w:rsid w:val="003A5945"/>
    <w:rsid w:val="003A69C3"/>
    <w:rsid w:val="003A730C"/>
    <w:rsid w:val="003A7C19"/>
    <w:rsid w:val="003A7EF7"/>
    <w:rsid w:val="003B0AC6"/>
    <w:rsid w:val="003B0C4E"/>
    <w:rsid w:val="003B0F33"/>
    <w:rsid w:val="003B1A4C"/>
    <w:rsid w:val="003B1D6C"/>
    <w:rsid w:val="003B33FB"/>
    <w:rsid w:val="003B3AE9"/>
    <w:rsid w:val="003B4B4A"/>
    <w:rsid w:val="003B579E"/>
    <w:rsid w:val="003B601E"/>
    <w:rsid w:val="003B6D7A"/>
    <w:rsid w:val="003B6F73"/>
    <w:rsid w:val="003B7141"/>
    <w:rsid w:val="003B784F"/>
    <w:rsid w:val="003C0353"/>
    <w:rsid w:val="003C0F75"/>
    <w:rsid w:val="003C10A7"/>
    <w:rsid w:val="003C13C6"/>
    <w:rsid w:val="003C176E"/>
    <w:rsid w:val="003C1C4B"/>
    <w:rsid w:val="003C1E94"/>
    <w:rsid w:val="003C2169"/>
    <w:rsid w:val="003C21F9"/>
    <w:rsid w:val="003C24AB"/>
    <w:rsid w:val="003C270F"/>
    <w:rsid w:val="003C29A0"/>
    <w:rsid w:val="003C2C5D"/>
    <w:rsid w:val="003C32F0"/>
    <w:rsid w:val="003C53D6"/>
    <w:rsid w:val="003C5A7F"/>
    <w:rsid w:val="003C5BAF"/>
    <w:rsid w:val="003C5ED0"/>
    <w:rsid w:val="003C6CB3"/>
    <w:rsid w:val="003C6F07"/>
    <w:rsid w:val="003C73BB"/>
    <w:rsid w:val="003C748B"/>
    <w:rsid w:val="003C7AA9"/>
    <w:rsid w:val="003C7CED"/>
    <w:rsid w:val="003C7EEC"/>
    <w:rsid w:val="003D060D"/>
    <w:rsid w:val="003D11B1"/>
    <w:rsid w:val="003D1649"/>
    <w:rsid w:val="003D2501"/>
    <w:rsid w:val="003D2FFA"/>
    <w:rsid w:val="003D3265"/>
    <w:rsid w:val="003D35F7"/>
    <w:rsid w:val="003D3E2E"/>
    <w:rsid w:val="003D44EF"/>
    <w:rsid w:val="003D60C3"/>
    <w:rsid w:val="003D79CD"/>
    <w:rsid w:val="003E069C"/>
    <w:rsid w:val="003E079D"/>
    <w:rsid w:val="003E0FEE"/>
    <w:rsid w:val="003E1753"/>
    <w:rsid w:val="003E200F"/>
    <w:rsid w:val="003E2779"/>
    <w:rsid w:val="003E40C8"/>
    <w:rsid w:val="003E4488"/>
    <w:rsid w:val="003E633B"/>
    <w:rsid w:val="003E7679"/>
    <w:rsid w:val="003E7EBA"/>
    <w:rsid w:val="003E7FB1"/>
    <w:rsid w:val="003F00C5"/>
    <w:rsid w:val="003F0455"/>
    <w:rsid w:val="003F0727"/>
    <w:rsid w:val="003F0876"/>
    <w:rsid w:val="003F0A78"/>
    <w:rsid w:val="003F10E8"/>
    <w:rsid w:val="003F1296"/>
    <w:rsid w:val="003F1546"/>
    <w:rsid w:val="003F1A08"/>
    <w:rsid w:val="003F1A3F"/>
    <w:rsid w:val="003F3471"/>
    <w:rsid w:val="003F37C3"/>
    <w:rsid w:val="003F44D7"/>
    <w:rsid w:val="003F48AA"/>
    <w:rsid w:val="003F4981"/>
    <w:rsid w:val="003F4D6D"/>
    <w:rsid w:val="003F4E14"/>
    <w:rsid w:val="003F4F43"/>
    <w:rsid w:val="003F540A"/>
    <w:rsid w:val="003F680E"/>
    <w:rsid w:val="003F7398"/>
    <w:rsid w:val="00400197"/>
    <w:rsid w:val="004002DC"/>
    <w:rsid w:val="00400D22"/>
    <w:rsid w:val="00401EB2"/>
    <w:rsid w:val="00401F93"/>
    <w:rsid w:val="00402715"/>
    <w:rsid w:val="00402B32"/>
    <w:rsid w:val="00402F10"/>
    <w:rsid w:val="0040329D"/>
    <w:rsid w:val="00404B4A"/>
    <w:rsid w:val="00404E13"/>
    <w:rsid w:val="0040506B"/>
    <w:rsid w:val="004054E9"/>
    <w:rsid w:val="004061B0"/>
    <w:rsid w:val="0040633D"/>
    <w:rsid w:val="00406929"/>
    <w:rsid w:val="004078AD"/>
    <w:rsid w:val="00407CAC"/>
    <w:rsid w:val="004107E6"/>
    <w:rsid w:val="00411DD5"/>
    <w:rsid w:val="00412491"/>
    <w:rsid w:val="004125E3"/>
    <w:rsid w:val="004128D6"/>
    <w:rsid w:val="00413532"/>
    <w:rsid w:val="0041726A"/>
    <w:rsid w:val="00417309"/>
    <w:rsid w:val="00417578"/>
    <w:rsid w:val="00417D5C"/>
    <w:rsid w:val="00420853"/>
    <w:rsid w:val="00420CE0"/>
    <w:rsid w:val="00420F9E"/>
    <w:rsid w:val="0042119A"/>
    <w:rsid w:val="004217D0"/>
    <w:rsid w:val="00421B5F"/>
    <w:rsid w:val="00421B74"/>
    <w:rsid w:val="00421DA8"/>
    <w:rsid w:val="00421E04"/>
    <w:rsid w:val="00422163"/>
    <w:rsid w:val="00423469"/>
    <w:rsid w:val="004239D8"/>
    <w:rsid w:val="004240D5"/>
    <w:rsid w:val="00424637"/>
    <w:rsid w:val="00424A72"/>
    <w:rsid w:val="00424D58"/>
    <w:rsid w:val="00424D6E"/>
    <w:rsid w:val="004251AF"/>
    <w:rsid w:val="004252A4"/>
    <w:rsid w:val="004254DF"/>
    <w:rsid w:val="0042589D"/>
    <w:rsid w:val="00425D74"/>
    <w:rsid w:val="004267BD"/>
    <w:rsid w:val="00426BB7"/>
    <w:rsid w:val="00427387"/>
    <w:rsid w:val="004300DC"/>
    <w:rsid w:val="0043039E"/>
    <w:rsid w:val="00430452"/>
    <w:rsid w:val="00430DFB"/>
    <w:rsid w:val="00431AC7"/>
    <w:rsid w:val="00431FBD"/>
    <w:rsid w:val="00432D00"/>
    <w:rsid w:val="00432D83"/>
    <w:rsid w:val="00433437"/>
    <w:rsid w:val="00433489"/>
    <w:rsid w:val="004335FF"/>
    <w:rsid w:val="00434808"/>
    <w:rsid w:val="004351C1"/>
    <w:rsid w:val="00435755"/>
    <w:rsid w:val="00435D83"/>
    <w:rsid w:val="00436458"/>
    <w:rsid w:val="004364DD"/>
    <w:rsid w:val="00436AEE"/>
    <w:rsid w:val="00436E9C"/>
    <w:rsid w:val="00437386"/>
    <w:rsid w:val="00440E60"/>
    <w:rsid w:val="00440F20"/>
    <w:rsid w:val="00441151"/>
    <w:rsid w:val="00441420"/>
    <w:rsid w:val="004415FB"/>
    <w:rsid w:val="00441683"/>
    <w:rsid w:val="00442C0D"/>
    <w:rsid w:val="00442CB1"/>
    <w:rsid w:val="004430A5"/>
    <w:rsid w:val="004444E7"/>
    <w:rsid w:val="00444BE4"/>
    <w:rsid w:val="004452B9"/>
    <w:rsid w:val="004471CE"/>
    <w:rsid w:val="00450C48"/>
    <w:rsid w:val="0045292D"/>
    <w:rsid w:val="00452E54"/>
    <w:rsid w:val="004530DE"/>
    <w:rsid w:val="0045322C"/>
    <w:rsid w:val="004536BD"/>
    <w:rsid w:val="00454D22"/>
    <w:rsid w:val="00455E7A"/>
    <w:rsid w:val="00456398"/>
    <w:rsid w:val="00457FB3"/>
    <w:rsid w:val="0046073A"/>
    <w:rsid w:val="00460C85"/>
    <w:rsid w:val="00460CD2"/>
    <w:rsid w:val="00461717"/>
    <w:rsid w:val="00461C28"/>
    <w:rsid w:val="004621FC"/>
    <w:rsid w:val="004624A3"/>
    <w:rsid w:val="00462D7D"/>
    <w:rsid w:val="0046329D"/>
    <w:rsid w:val="00463862"/>
    <w:rsid w:val="00463BA4"/>
    <w:rsid w:val="00464852"/>
    <w:rsid w:val="00466048"/>
    <w:rsid w:val="0046666D"/>
    <w:rsid w:val="004668AD"/>
    <w:rsid w:val="004668AF"/>
    <w:rsid w:val="00467A29"/>
    <w:rsid w:val="00470038"/>
    <w:rsid w:val="00470574"/>
    <w:rsid w:val="00470D36"/>
    <w:rsid w:val="0047110F"/>
    <w:rsid w:val="0047128F"/>
    <w:rsid w:val="004718A7"/>
    <w:rsid w:val="0047211A"/>
    <w:rsid w:val="00472CAC"/>
    <w:rsid w:val="00473426"/>
    <w:rsid w:val="00473944"/>
    <w:rsid w:val="00474060"/>
    <w:rsid w:val="00474796"/>
    <w:rsid w:val="00474BDC"/>
    <w:rsid w:val="00474C29"/>
    <w:rsid w:val="00474D44"/>
    <w:rsid w:val="00474F44"/>
    <w:rsid w:val="00475E45"/>
    <w:rsid w:val="00476791"/>
    <w:rsid w:val="0047691E"/>
    <w:rsid w:val="0047692C"/>
    <w:rsid w:val="00476F74"/>
    <w:rsid w:val="00477672"/>
    <w:rsid w:val="00477D27"/>
    <w:rsid w:val="004800A8"/>
    <w:rsid w:val="0048015F"/>
    <w:rsid w:val="004803BE"/>
    <w:rsid w:val="00481642"/>
    <w:rsid w:val="0048169F"/>
    <w:rsid w:val="00481717"/>
    <w:rsid w:val="00481D44"/>
    <w:rsid w:val="00481D5C"/>
    <w:rsid w:val="00481D77"/>
    <w:rsid w:val="00481F84"/>
    <w:rsid w:val="00482D55"/>
    <w:rsid w:val="00484F59"/>
    <w:rsid w:val="00485376"/>
    <w:rsid w:val="0048570F"/>
    <w:rsid w:val="00485F12"/>
    <w:rsid w:val="00485FF9"/>
    <w:rsid w:val="00486540"/>
    <w:rsid w:val="00486AE1"/>
    <w:rsid w:val="00487090"/>
    <w:rsid w:val="00487F1D"/>
    <w:rsid w:val="0049182F"/>
    <w:rsid w:val="00492825"/>
    <w:rsid w:val="00492E42"/>
    <w:rsid w:val="00492F74"/>
    <w:rsid w:val="0049325B"/>
    <w:rsid w:val="004934B2"/>
    <w:rsid w:val="00493A37"/>
    <w:rsid w:val="00494FA7"/>
    <w:rsid w:val="00495A04"/>
    <w:rsid w:val="004962EE"/>
    <w:rsid w:val="004A08B1"/>
    <w:rsid w:val="004A0A28"/>
    <w:rsid w:val="004A2F45"/>
    <w:rsid w:val="004A360E"/>
    <w:rsid w:val="004A43B9"/>
    <w:rsid w:val="004A457D"/>
    <w:rsid w:val="004A4659"/>
    <w:rsid w:val="004A4968"/>
    <w:rsid w:val="004A4ED9"/>
    <w:rsid w:val="004A5660"/>
    <w:rsid w:val="004A574A"/>
    <w:rsid w:val="004A5A2F"/>
    <w:rsid w:val="004A5D82"/>
    <w:rsid w:val="004A6FF6"/>
    <w:rsid w:val="004A73B7"/>
    <w:rsid w:val="004A7A40"/>
    <w:rsid w:val="004B02A2"/>
    <w:rsid w:val="004B0763"/>
    <w:rsid w:val="004B13E1"/>
    <w:rsid w:val="004B2890"/>
    <w:rsid w:val="004B3432"/>
    <w:rsid w:val="004B37FF"/>
    <w:rsid w:val="004B38E1"/>
    <w:rsid w:val="004B3B7A"/>
    <w:rsid w:val="004B3FBF"/>
    <w:rsid w:val="004B461B"/>
    <w:rsid w:val="004B4C96"/>
    <w:rsid w:val="004B5627"/>
    <w:rsid w:val="004B5893"/>
    <w:rsid w:val="004B6B5D"/>
    <w:rsid w:val="004B7D15"/>
    <w:rsid w:val="004C0E42"/>
    <w:rsid w:val="004C1AC1"/>
    <w:rsid w:val="004C1CD8"/>
    <w:rsid w:val="004C1D90"/>
    <w:rsid w:val="004C2115"/>
    <w:rsid w:val="004C29FE"/>
    <w:rsid w:val="004C4315"/>
    <w:rsid w:val="004C46F0"/>
    <w:rsid w:val="004C48A5"/>
    <w:rsid w:val="004C4C09"/>
    <w:rsid w:val="004C4DAD"/>
    <w:rsid w:val="004C52DE"/>
    <w:rsid w:val="004C5D06"/>
    <w:rsid w:val="004C63A0"/>
    <w:rsid w:val="004C657C"/>
    <w:rsid w:val="004C78C9"/>
    <w:rsid w:val="004D0217"/>
    <w:rsid w:val="004D026D"/>
    <w:rsid w:val="004D03D2"/>
    <w:rsid w:val="004D0BC0"/>
    <w:rsid w:val="004D108A"/>
    <w:rsid w:val="004D159C"/>
    <w:rsid w:val="004D1870"/>
    <w:rsid w:val="004D1EEB"/>
    <w:rsid w:val="004D2789"/>
    <w:rsid w:val="004D3B25"/>
    <w:rsid w:val="004D4638"/>
    <w:rsid w:val="004D4D10"/>
    <w:rsid w:val="004D54C6"/>
    <w:rsid w:val="004D5B92"/>
    <w:rsid w:val="004D5F3E"/>
    <w:rsid w:val="004D6791"/>
    <w:rsid w:val="004D67FB"/>
    <w:rsid w:val="004D7291"/>
    <w:rsid w:val="004D7336"/>
    <w:rsid w:val="004D7CAE"/>
    <w:rsid w:val="004D7CE2"/>
    <w:rsid w:val="004D7E81"/>
    <w:rsid w:val="004E0086"/>
    <w:rsid w:val="004E03B4"/>
    <w:rsid w:val="004E1828"/>
    <w:rsid w:val="004E1C26"/>
    <w:rsid w:val="004E2B14"/>
    <w:rsid w:val="004E518D"/>
    <w:rsid w:val="004E5728"/>
    <w:rsid w:val="004E577A"/>
    <w:rsid w:val="004E6011"/>
    <w:rsid w:val="004E7D0D"/>
    <w:rsid w:val="004E7EEE"/>
    <w:rsid w:val="004F0346"/>
    <w:rsid w:val="004F040F"/>
    <w:rsid w:val="004F0AE4"/>
    <w:rsid w:val="004F120F"/>
    <w:rsid w:val="004F17BB"/>
    <w:rsid w:val="004F1BC7"/>
    <w:rsid w:val="004F28C8"/>
    <w:rsid w:val="004F32A6"/>
    <w:rsid w:val="004F3E55"/>
    <w:rsid w:val="004F4B4D"/>
    <w:rsid w:val="004F4BA6"/>
    <w:rsid w:val="004F5167"/>
    <w:rsid w:val="004F53BD"/>
    <w:rsid w:val="004F68B1"/>
    <w:rsid w:val="004F697C"/>
    <w:rsid w:val="004F77EC"/>
    <w:rsid w:val="005006FA"/>
    <w:rsid w:val="00500E3D"/>
    <w:rsid w:val="005011C1"/>
    <w:rsid w:val="00501392"/>
    <w:rsid w:val="00501E42"/>
    <w:rsid w:val="00502582"/>
    <w:rsid w:val="00502A22"/>
    <w:rsid w:val="00502B0C"/>
    <w:rsid w:val="00502F25"/>
    <w:rsid w:val="00503993"/>
    <w:rsid w:val="00503F9D"/>
    <w:rsid w:val="00506DE3"/>
    <w:rsid w:val="00506F69"/>
    <w:rsid w:val="00507091"/>
    <w:rsid w:val="005074C4"/>
    <w:rsid w:val="005079CC"/>
    <w:rsid w:val="005109A0"/>
    <w:rsid w:val="00510D9C"/>
    <w:rsid w:val="005117FC"/>
    <w:rsid w:val="00511E2F"/>
    <w:rsid w:val="00512A57"/>
    <w:rsid w:val="005135D7"/>
    <w:rsid w:val="00513907"/>
    <w:rsid w:val="00514742"/>
    <w:rsid w:val="005147A5"/>
    <w:rsid w:val="00514BFF"/>
    <w:rsid w:val="00514D66"/>
    <w:rsid w:val="00514ED9"/>
    <w:rsid w:val="00515B5F"/>
    <w:rsid w:val="00515DAE"/>
    <w:rsid w:val="005160E7"/>
    <w:rsid w:val="0051611A"/>
    <w:rsid w:val="00516E58"/>
    <w:rsid w:val="0051746B"/>
    <w:rsid w:val="00520036"/>
    <w:rsid w:val="00520213"/>
    <w:rsid w:val="005212FC"/>
    <w:rsid w:val="00521F7F"/>
    <w:rsid w:val="0052348B"/>
    <w:rsid w:val="005248D2"/>
    <w:rsid w:val="00526375"/>
    <w:rsid w:val="00526A64"/>
    <w:rsid w:val="00526BC4"/>
    <w:rsid w:val="00526FD1"/>
    <w:rsid w:val="00527339"/>
    <w:rsid w:val="00527FA8"/>
    <w:rsid w:val="005307D5"/>
    <w:rsid w:val="00531392"/>
    <w:rsid w:val="0053211B"/>
    <w:rsid w:val="00532311"/>
    <w:rsid w:val="00533C64"/>
    <w:rsid w:val="00533D37"/>
    <w:rsid w:val="00534DF6"/>
    <w:rsid w:val="00535E2F"/>
    <w:rsid w:val="00535E8C"/>
    <w:rsid w:val="00537454"/>
    <w:rsid w:val="005374D1"/>
    <w:rsid w:val="00537911"/>
    <w:rsid w:val="00537F42"/>
    <w:rsid w:val="00540A38"/>
    <w:rsid w:val="00540BAC"/>
    <w:rsid w:val="00541207"/>
    <w:rsid w:val="005424D6"/>
    <w:rsid w:val="005434F9"/>
    <w:rsid w:val="0054367D"/>
    <w:rsid w:val="00544D62"/>
    <w:rsid w:val="00545555"/>
    <w:rsid w:val="0054621C"/>
    <w:rsid w:val="0055061D"/>
    <w:rsid w:val="0055075C"/>
    <w:rsid w:val="00550915"/>
    <w:rsid w:val="00551166"/>
    <w:rsid w:val="0055167A"/>
    <w:rsid w:val="00553AF5"/>
    <w:rsid w:val="00555613"/>
    <w:rsid w:val="00555F2F"/>
    <w:rsid w:val="005573C2"/>
    <w:rsid w:val="0055757B"/>
    <w:rsid w:val="00557640"/>
    <w:rsid w:val="00557C2A"/>
    <w:rsid w:val="00560522"/>
    <w:rsid w:val="00561306"/>
    <w:rsid w:val="005616C4"/>
    <w:rsid w:val="00561FF2"/>
    <w:rsid w:val="00563E47"/>
    <w:rsid w:val="00563F41"/>
    <w:rsid w:val="005646A6"/>
    <w:rsid w:val="00565E93"/>
    <w:rsid w:val="005671C9"/>
    <w:rsid w:val="00567237"/>
    <w:rsid w:val="005675B9"/>
    <w:rsid w:val="00567B39"/>
    <w:rsid w:val="0057252E"/>
    <w:rsid w:val="00573106"/>
    <w:rsid w:val="0057335D"/>
    <w:rsid w:val="00573975"/>
    <w:rsid w:val="005742D7"/>
    <w:rsid w:val="005744E6"/>
    <w:rsid w:val="00574D57"/>
    <w:rsid w:val="005750FD"/>
    <w:rsid w:val="00575276"/>
    <w:rsid w:val="00575335"/>
    <w:rsid w:val="00576688"/>
    <w:rsid w:val="00576ADB"/>
    <w:rsid w:val="00576D24"/>
    <w:rsid w:val="00576F91"/>
    <w:rsid w:val="005808CD"/>
    <w:rsid w:val="00581B33"/>
    <w:rsid w:val="00581EBB"/>
    <w:rsid w:val="00581F48"/>
    <w:rsid w:val="00582473"/>
    <w:rsid w:val="0058443F"/>
    <w:rsid w:val="0058463D"/>
    <w:rsid w:val="005849C2"/>
    <w:rsid w:val="00584C52"/>
    <w:rsid w:val="00586684"/>
    <w:rsid w:val="00587E75"/>
    <w:rsid w:val="00587EA9"/>
    <w:rsid w:val="00590DDD"/>
    <w:rsid w:val="00590E08"/>
    <w:rsid w:val="0059155C"/>
    <w:rsid w:val="005916A7"/>
    <w:rsid w:val="00591C57"/>
    <w:rsid w:val="00591E77"/>
    <w:rsid w:val="00591ED1"/>
    <w:rsid w:val="0059207F"/>
    <w:rsid w:val="00592741"/>
    <w:rsid w:val="00592CAE"/>
    <w:rsid w:val="00593399"/>
    <w:rsid w:val="0059368B"/>
    <w:rsid w:val="00594308"/>
    <w:rsid w:val="00594AAF"/>
    <w:rsid w:val="00595B38"/>
    <w:rsid w:val="0059610C"/>
    <w:rsid w:val="00596B4E"/>
    <w:rsid w:val="00597445"/>
    <w:rsid w:val="00597686"/>
    <w:rsid w:val="00597F38"/>
    <w:rsid w:val="005A061C"/>
    <w:rsid w:val="005A0BD3"/>
    <w:rsid w:val="005A1683"/>
    <w:rsid w:val="005A1CF9"/>
    <w:rsid w:val="005A1D16"/>
    <w:rsid w:val="005A1F16"/>
    <w:rsid w:val="005A243A"/>
    <w:rsid w:val="005A260F"/>
    <w:rsid w:val="005A2616"/>
    <w:rsid w:val="005A2A24"/>
    <w:rsid w:val="005A2BF4"/>
    <w:rsid w:val="005A490C"/>
    <w:rsid w:val="005A4C2A"/>
    <w:rsid w:val="005A5C9D"/>
    <w:rsid w:val="005A67F4"/>
    <w:rsid w:val="005A68BC"/>
    <w:rsid w:val="005A6B86"/>
    <w:rsid w:val="005A7322"/>
    <w:rsid w:val="005A73AC"/>
    <w:rsid w:val="005A7A1E"/>
    <w:rsid w:val="005A7DCC"/>
    <w:rsid w:val="005B043C"/>
    <w:rsid w:val="005B1698"/>
    <w:rsid w:val="005B215E"/>
    <w:rsid w:val="005B2347"/>
    <w:rsid w:val="005B28C6"/>
    <w:rsid w:val="005B2ADD"/>
    <w:rsid w:val="005B2AE8"/>
    <w:rsid w:val="005B334E"/>
    <w:rsid w:val="005B33D7"/>
    <w:rsid w:val="005B3EBE"/>
    <w:rsid w:val="005B3F28"/>
    <w:rsid w:val="005B55FC"/>
    <w:rsid w:val="005B5915"/>
    <w:rsid w:val="005B5C71"/>
    <w:rsid w:val="005B6176"/>
    <w:rsid w:val="005C105E"/>
    <w:rsid w:val="005C1174"/>
    <w:rsid w:val="005C1B6C"/>
    <w:rsid w:val="005C1FE0"/>
    <w:rsid w:val="005C3014"/>
    <w:rsid w:val="005C38FB"/>
    <w:rsid w:val="005C3AF4"/>
    <w:rsid w:val="005C4A8E"/>
    <w:rsid w:val="005C6357"/>
    <w:rsid w:val="005C70AD"/>
    <w:rsid w:val="005C7C39"/>
    <w:rsid w:val="005C7CAE"/>
    <w:rsid w:val="005C7D83"/>
    <w:rsid w:val="005D0C6E"/>
    <w:rsid w:val="005D0EB6"/>
    <w:rsid w:val="005D0F49"/>
    <w:rsid w:val="005D1475"/>
    <w:rsid w:val="005D2A9E"/>
    <w:rsid w:val="005D2D5A"/>
    <w:rsid w:val="005D2F66"/>
    <w:rsid w:val="005D3B88"/>
    <w:rsid w:val="005D3C4F"/>
    <w:rsid w:val="005D46FD"/>
    <w:rsid w:val="005D545E"/>
    <w:rsid w:val="005D547F"/>
    <w:rsid w:val="005D5C0B"/>
    <w:rsid w:val="005D66B6"/>
    <w:rsid w:val="005D75D8"/>
    <w:rsid w:val="005D7BC7"/>
    <w:rsid w:val="005D7F58"/>
    <w:rsid w:val="005E0DF0"/>
    <w:rsid w:val="005E1F39"/>
    <w:rsid w:val="005E2034"/>
    <w:rsid w:val="005E2A7C"/>
    <w:rsid w:val="005E4082"/>
    <w:rsid w:val="005E43DC"/>
    <w:rsid w:val="005E49E9"/>
    <w:rsid w:val="005E52D7"/>
    <w:rsid w:val="005E58B6"/>
    <w:rsid w:val="005F033A"/>
    <w:rsid w:val="005F1AE0"/>
    <w:rsid w:val="005F1FBE"/>
    <w:rsid w:val="005F2BDD"/>
    <w:rsid w:val="005F3E31"/>
    <w:rsid w:val="005F4E6B"/>
    <w:rsid w:val="005F514C"/>
    <w:rsid w:val="005F590D"/>
    <w:rsid w:val="005F5BAD"/>
    <w:rsid w:val="005F796A"/>
    <w:rsid w:val="005F7EE3"/>
    <w:rsid w:val="006006A5"/>
    <w:rsid w:val="00600A94"/>
    <w:rsid w:val="00600C24"/>
    <w:rsid w:val="00600CDE"/>
    <w:rsid w:val="00601CC3"/>
    <w:rsid w:val="0060297E"/>
    <w:rsid w:val="00603253"/>
    <w:rsid w:val="00603EA9"/>
    <w:rsid w:val="00605580"/>
    <w:rsid w:val="006055DD"/>
    <w:rsid w:val="00605798"/>
    <w:rsid w:val="006068D4"/>
    <w:rsid w:val="00607327"/>
    <w:rsid w:val="006078B5"/>
    <w:rsid w:val="00607F31"/>
    <w:rsid w:val="00610DBF"/>
    <w:rsid w:val="0061129E"/>
    <w:rsid w:val="00611A39"/>
    <w:rsid w:val="00612932"/>
    <w:rsid w:val="00612E04"/>
    <w:rsid w:val="00613C6C"/>
    <w:rsid w:val="006159A5"/>
    <w:rsid w:val="006159EC"/>
    <w:rsid w:val="00615A3A"/>
    <w:rsid w:val="00615A8C"/>
    <w:rsid w:val="00615CB1"/>
    <w:rsid w:val="00615D77"/>
    <w:rsid w:val="00615D88"/>
    <w:rsid w:val="00615FF5"/>
    <w:rsid w:val="00616AB6"/>
    <w:rsid w:val="00616F0A"/>
    <w:rsid w:val="00617606"/>
    <w:rsid w:val="006178E4"/>
    <w:rsid w:val="00617E5A"/>
    <w:rsid w:val="00620193"/>
    <w:rsid w:val="00620A04"/>
    <w:rsid w:val="00620B19"/>
    <w:rsid w:val="00621018"/>
    <w:rsid w:val="0062196D"/>
    <w:rsid w:val="00622C23"/>
    <w:rsid w:val="00622D95"/>
    <w:rsid w:val="00622E71"/>
    <w:rsid w:val="00623660"/>
    <w:rsid w:val="006247D0"/>
    <w:rsid w:val="006254BC"/>
    <w:rsid w:val="006255CB"/>
    <w:rsid w:val="006256CD"/>
    <w:rsid w:val="00625880"/>
    <w:rsid w:val="00625E9E"/>
    <w:rsid w:val="006267C7"/>
    <w:rsid w:val="00626E17"/>
    <w:rsid w:val="00627029"/>
    <w:rsid w:val="0062723F"/>
    <w:rsid w:val="00627509"/>
    <w:rsid w:val="006275E9"/>
    <w:rsid w:val="00627EE9"/>
    <w:rsid w:val="00630A04"/>
    <w:rsid w:val="00630E9A"/>
    <w:rsid w:val="00630F18"/>
    <w:rsid w:val="00631C9C"/>
    <w:rsid w:val="006321D0"/>
    <w:rsid w:val="00632586"/>
    <w:rsid w:val="00632EAF"/>
    <w:rsid w:val="00633B5D"/>
    <w:rsid w:val="0063477E"/>
    <w:rsid w:val="00635D9B"/>
    <w:rsid w:val="00636D7D"/>
    <w:rsid w:val="00640074"/>
    <w:rsid w:val="006401F3"/>
    <w:rsid w:val="0064122A"/>
    <w:rsid w:val="00641C89"/>
    <w:rsid w:val="0064251E"/>
    <w:rsid w:val="00642897"/>
    <w:rsid w:val="00642A83"/>
    <w:rsid w:val="00643083"/>
    <w:rsid w:val="00644CEB"/>
    <w:rsid w:val="006458B7"/>
    <w:rsid w:val="00645A34"/>
    <w:rsid w:val="00645E63"/>
    <w:rsid w:val="0064604D"/>
    <w:rsid w:val="0064625C"/>
    <w:rsid w:val="00647880"/>
    <w:rsid w:val="0065003C"/>
    <w:rsid w:val="006505C9"/>
    <w:rsid w:val="006515BC"/>
    <w:rsid w:val="00651A61"/>
    <w:rsid w:val="00652543"/>
    <w:rsid w:val="00653610"/>
    <w:rsid w:val="00653A11"/>
    <w:rsid w:val="006551F3"/>
    <w:rsid w:val="0065724C"/>
    <w:rsid w:val="00657777"/>
    <w:rsid w:val="0065799B"/>
    <w:rsid w:val="00657F0C"/>
    <w:rsid w:val="006608B5"/>
    <w:rsid w:val="00660ECE"/>
    <w:rsid w:val="006610EE"/>
    <w:rsid w:val="00662FB7"/>
    <w:rsid w:val="006634B8"/>
    <w:rsid w:val="00663FFF"/>
    <w:rsid w:val="00664184"/>
    <w:rsid w:val="006651A7"/>
    <w:rsid w:val="006663DD"/>
    <w:rsid w:val="006664BB"/>
    <w:rsid w:val="00666601"/>
    <w:rsid w:val="006666D6"/>
    <w:rsid w:val="00666B4B"/>
    <w:rsid w:val="006676C8"/>
    <w:rsid w:val="006678AE"/>
    <w:rsid w:val="00670B9E"/>
    <w:rsid w:val="00670F1B"/>
    <w:rsid w:val="006710BE"/>
    <w:rsid w:val="006719C2"/>
    <w:rsid w:val="00672B32"/>
    <w:rsid w:val="006737F1"/>
    <w:rsid w:val="00673C63"/>
    <w:rsid w:val="00674489"/>
    <w:rsid w:val="006745D0"/>
    <w:rsid w:val="00674674"/>
    <w:rsid w:val="00675513"/>
    <w:rsid w:val="00676A1C"/>
    <w:rsid w:val="0068058F"/>
    <w:rsid w:val="00680617"/>
    <w:rsid w:val="006807FD"/>
    <w:rsid w:val="0068092E"/>
    <w:rsid w:val="00680D55"/>
    <w:rsid w:val="00680EA0"/>
    <w:rsid w:val="00680FE3"/>
    <w:rsid w:val="006811C4"/>
    <w:rsid w:val="00681489"/>
    <w:rsid w:val="0068173F"/>
    <w:rsid w:val="006826A1"/>
    <w:rsid w:val="006826B6"/>
    <w:rsid w:val="00682C40"/>
    <w:rsid w:val="00683328"/>
    <w:rsid w:val="00683595"/>
    <w:rsid w:val="00683CBC"/>
    <w:rsid w:val="006843C3"/>
    <w:rsid w:val="00684B10"/>
    <w:rsid w:val="00686588"/>
    <w:rsid w:val="00690293"/>
    <w:rsid w:val="00690314"/>
    <w:rsid w:val="00690437"/>
    <w:rsid w:val="00691172"/>
    <w:rsid w:val="006918CE"/>
    <w:rsid w:val="00691AD1"/>
    <w:rsid w:val="00691E4C"/>
    <w:rsid w:val="00692254"/>
    <w:rsid w:val="0069233F"/>
    <w:rsid w:val="00692730"/>
    <w:rsid w:val="00692C9F"/>
    <w:rsid w:val="00694803"/>
    <w:rsid w:val="00694BC6"/>
    <w:rsid w:val="006960A4"/>
    <w:rsid w:val="00696206"/>
    <w:rsid w:val="00696E55"/>
    <w:rsid w:val="006977C4"/>
    <w:rsid w:val="00697C01"/>
    <w:rsid w:val="00697EB1"/>
    <w:rsid w:val="006A0925"/>
    <w:rsid w:val="006A09A6"/>
    <w:rsid w:val="006A0A86"/>
    <w:rsid w:val="006A0BEC"/>
    <w:rsid w:val="006A0FE2"/>
    <w:rsid w:val="006A15F2"/>
    <w:rsid w:val="006A25EB"/>
    <w:rsid w:val="006A2D38"/>
    <w:rsid w:val="006A345E"/>
    <w:rsid w:val="006A3597"/>
    <w:rsid w:val="006A4276"/>
    <w:rsid w:val="006A6AF8"/>
    <w:rsid w:val="006A6F27"/>
    <w:rsid w:val="006A6FAD"/>
    <w:rsid w:val="006B1762"/>
    <w:rsid w:val="006B1826"/>
    <w:rsid w:val="006B347E"/>
    <w:rsid w:val="006B4275"/>
    <w:rsid w:val="006B43E1"/>
    <w:rsid w:val="006B44A6"/>
    <w:rsid w:val="006B4B14"/>
    <w:rsid w:val="006B4F52"/>
    <w:rsid w:val="006B5A69"/>
    <w:rsid w:val="006B6B41"/>
    <w:rsid w:val="006B6EFB"/>
    <w:rsid w:val="006B6F0B"/>
    <w:rsid w:val="006B7102"/>
    <w:rsid w:val="006B7556"/>
    <w:rsid w:val="006B7AC1"/>
    <w:rsid w:val="006B7EB4"/>
    <w:rsid w:val="006C0965"/>
    <w:rsid w:val="006C14B9"/>
    <w:rsid w:val="006C1654"/>
    <w:rsid w:val="006C2770"/>
    <w:rsid w:val="006C292A"/>
    <w:rsid w:val="006C2CEB"/>
    <w:rsid w:val="006C2F6B"/>
    <w:rsid w:val="006C3DA0"/>
    <w:rsid w:val="006C4640"/>
    <w:rsid w:val="006C4F38"/>
    <w:rsid w:val="006C5C01"/>
    <w:rsid w:val="006C65C4"/>
    <w:rsid w:val="006C7103"/>
    <w:rsid w:val="006D0769"/>
    <w:rsid w:val="006D0D28"/>
    <w:rsid w:val="006D17F0"/>
    <w:rsid w:val="006D1B6A"/>
    <w:rsid w:val="006D206D"/>
    <w:rsid w:val="006D208A"/>
    <w:rsid w:val="006D243B"/>
    <w:rsid w:val="006D27F0"/>
    <w:rsid w:val="006D2E11"/>
    <w:rsid w:val="006D2ED0"/>
    <w:rsid w:val="006D3D85"/>
    <w:rsid w:val="006D4652"/>
    <w:rsid w:val="006D5747"/>
    <w:rsid w:val="006D60A8"/>
    <w:rsid w:val="006D6D52"/>
    <w:rsid w:val="006D6F16"/>
    <w:rsid w:val="006D716D"/>
    <w:rsid w:val="006D75D9"/>
    <w:rsid w:val="006D7619"/>
    <w:rsid w:val="006E01E2"/>
    <w:rsid w:val="006E0232"/>
    <w:rsid w:val="006E02D0"/>
    <w:rsid w:val="006E094F"/>
    <w:rsid w:val="006E13D6"/>
    <w:rsid w:val="006E1EC6"/>
    <w:rsid w:val="006E2843"/>
    <w:rsid w:val="006E2C6D"/>
    <w:rsid w:val="006E2C8F"/>
    <w:rsid w:val="006E38CA"/>
    <w:rsid w:val="006E50E1"/>
    <w:rsid w:val="006E531F"/>
    <w:rsid w:val="006E5428"/>
    <w:rsid w:val="006E5F60"/>
    <w:rsid w:val="006E6216"/>
    <w:rsid w:val="006E6697"/>
    <w:rsid w:val="006E6745"/>
    <w:rsid w:val="006E6A76"/>
    <w:rsid w:val="006E7B3F"/>
    <w:rsid w:val="006F001C"/>
    <w:rsid w:val="006F0989"/>
    <w:rsid w:val="006F199F"/>
    <w:rsid w:val="006F204A"/>
    <w:rsid w:val="006F2C29"/>
    <w:rsid w:val="006F4BD2"/>
    <w:rsid w:val="006F4D44"/>
    <w:rsid w:val="006F4D8E"/>
    <w:rsid w:val="006F50FB"/>
    <w:rsid w:val="006F6584"/>
    <w:rsid w:val="006F6905"/>
    <w:rsid w:val="006F6ED0"/>
    <w:rsid w:val="006F6EF9"/>
    <w:rsid w:val="006F79E1"/>
    <w:rsid w:val="006F7BCF"/>
    <w:rsid w:val="00700478"/>
    <w:rsid w:val="00700480"/>
    <w:rsid w:val="00701DA2"/>
    <w:rsid w:val="0070274F"/>
    <w:rsid w:val="00703E7E"/>
    <w:rsid w:val="007040D2"/>
    <w:rsid w:val="0070500F"/>
    <w:rsid w:val="0070517D"/>
    <w:rsid w:val="0070595A"/>
    <w:rsid w:val="00705B9C"/>
    <w:rsid w:val="00706011"/>
    <w:rsid w:val="007064E6"/>
    <w:rsid w:val="0070728D"/>
    <w:rsid w:val="00707849"/>
    <w:rsid w:val="00707A94"/>
    <w:rsid w:val="00707D33"/>
    <w:rsid w:val="00707D9C"/>
    <w:rsid w:val="0071054F"/>
    <w:rsid w:val="0071081E"/>
    <w:rsid w:val="007110E6"/>
    <w:rsid w:val="007111F3"/>
    <w:rsid w:val="00711384"/>
    <w:rsid w:val="007114AD"/>
    <w:rsid w:val="00711849"/>
    <w:rsid w:val="00711976"/>
    <w:rsid w:val="00711ECD"/>
    <w:rsid w:val="00712413"/>
    <w:rsid w:val="007125B6"/>
    <w:rsid w:val="00712ACC"/>
    <w:rsid w:val="007130BE"/>
    <w:rsid w:val="00713383"/>
    <w:rsid w:val="00713586"/>
    <w:rsid w:val="00713A8C"/>
    <w:rsid w:val="00714030"/>
    <w:rsid w:val="007155D3"/>
    <w:rsid w:val="00715BAD"/>
    <w:rsid w:val="00716842"/>
    <w:rsid w:val="00716997"/>
    <w:rsid w:val="007177ED"/>
    <w:rsid w:val="00717D3D"/>
    <w:rsid w:val="0072040E"/>
    <w:rsid w:val="00720932"/>
    <w:rsid w:val="00720AB9"/>
    <w:rsid w:val="00721478"/>
    <w:rsid w:val="0072161A"/>
    <w:rsid w:val="0072162A"/>
    <w:rsid w:val="0072166D"/>
    <w:rsid w:val="007217AF"/>
    <w:rsid w:val="00721B2F"/>
    <w:rsid w:val="007238F8"/>
    <w:rsid w:val="00723AFB"/>
    <w:rsid w:val="0072465D"/>
    <w:rsid w:val="00725549"/>
    <w:rsid w:val="007270C4"/>
    <w:rsid w:val="00727477"/>
    <w:rsid w:val="00730C8A"/>
    <w:rsid w:val="00731675"/>
    <w:rsid w:val="00732EEB"/>
    <w:rsid w:val="007336ED"/>
    <w:rsid w:val="00733AAF"/>
    <w:rsid w:val="0073415D"/>
    <w:rsid w:val="0073429C"/>
    <w:rsid w:val="007344AF"/>
    <w:rsid w:val="00734878"/>
    <w:rsid w:val="00734B2A"/>
    <w:rsid w:val="00734DBC"/>
    <w:rsid w:val="00735463"/>
    <w:rsid w:val="00736887"/>
    <w:rsid w:val="00736C8F"/>
    <w:rsid w:val="00737F4D"/>
    <w:rsid w:val="0074043B"/>
    <w:rsid w:val="00741B82"/>
    <w:rsid w:val="00741DDD"/>
    <w:rsid w:val="00741F8E"/>
    <w:rsid w:val="00742FCD"/>
    <w:rsid w:val="00743AA5"/>
    <w:rsid w:val="00743D07"/>
    <w:rsid w:val="00744D42"/>
    <w:rsid w:val="0074526D"/>
    <w:rsid w:val="007452E0"/>
    <w:rsid w:val="007454BC"/>
    <w:rsid w:val="00746D48"/>
    <w:rsid w:val="00747F5D"/>
    <w:rsid w:val="00750E72"/>
    <w:rsid w:val="00752C50"/>
    <w:rsid w:val="00752DEE"/>
    <w:rsid w:val="00753A41"/>
    <w:rsid w:val="00753D0E"/>
    <w:rsid w:val="00753E55"/>
    <w:rsid w:val="00753F0E"/>
    <w:rsid w:val="00754267"/>
    <w:rsid w:val="00755641"/>
    <w:rsid w:val="007556B5"/>
    <w:rsid w:val="00755AD7"/>
    <w:rsid w:val="00756864"/>
    <w:rsid w:val="00757779"/>
    <w:rsid w:val="00760CE8"/>
    <w:rsid w:val="0076100E"/>
    <w:rsid w:val="0076104A"/>
    <w:rsid w:val="007611AB"/>
    <w:rsid w:val="00761697"/>
    <w:rsid w:val="007625EC"/>
    <w:rsid w:val="0076294F"/>
    <w:rsid w:val="00762D51"/>
    <w:rsid w:val="007655C1"/>
    <w:rsid w:val="007658A6"/>
    <w:rsid w:val="00766BA8"/>
    <w:rsid w:val="007677CC"/>
    <w:rsid w:val="00767CAF"/>
    <w:rsid w:val="00770F89"/>
    <w:rsid w:val="00771518"/>
    <w:rsid w:val="00771779"/>
    <w:rsid w:val="00771F90"/>
    <w:rsid w:val="00771FA2"/>
    <w:rsid w:val="00772A91"/>
    <w:rsid w:val="00772B86"/>
    <w:rsid w:val="00772C19"/>
    <w:rsid w:val="007730ED"/>
    <w:rsid w:val="00773ABF"/>
    <w:rsid w:val="0077429E"/>
    <w:rsid w:val="007742D8"/>
    <w:rsid w:val="00775996"/>
    <w:rsid w:val="0077657D"/>
    <w:rsid w:val="0077688F"/>
    <w:rsid w:val="00776D43"/>
    <w:rsid w:val="00776FB7"/>
    <w:rsid w:val="00777922"/>
    <w:rsid w:val="0078020B"/>
    <w:rsid w:val="00780248"/>
    <w:rsid w:val="0078028C"/>
    <w:rsid w:val="007806DA"/>
    <w:rsid w:val="00781967"/>
    <w:rsid w:val="00781B56"/>
    <w:rsid w:val="00781D11"/>
    <w:rsid w:val="00782437"/>
    <w:rsid w:val="00782AE2"/>
    <w:rsid w:val="00782F72"/>
    <w:rsid w:val="0078358F"/>
    <w:rsid w:val="007843C4"/>
    <w:rsid w:val="00784802"/>
    <w:rsid w:val="00784DAF"/>
    <w:rsid w:val="007858E7"/>
    <w:rsid w:val="00786B19"/>
    <w:rsid w:val="007874F1"/>
    <w:rsid w:val="0079015C"/>
    <w:rsid w:val="007901FD"/>
    <w:rsid w:val="007902B1"/>
    <w:rsid w:val="007908A5"/>
    <w:rsid w:val="00790C09"/>
    <w:rsid w:val="00791210"/>
    <w:rsid w:val="0079133C"/>
    <w:rsid w:val="00791704"/>
    <w:rsid w:val="00791981"/>
    <w:rsid w:val="00792B38"/>
    <w:rsid w:val="00793430"/>
    <w:rsid w:val="00793519"/>
    <w:rsid w:val="00793811"/>
    <w:rsid w:val="00794412"/>
    <w:rsid w:val="00795AE3"/>
    <w:rsid w:val="007973AE"/>
    <w:rsid w:val="00797420"/>
    <w:rsid w:val="00797B10"/>
    <w:rsid w:val="00797E2E"/>
    <w:rsid w:val="007A01F6"/>
    <w:rsid w:val="007A06BE"/>
    <w:rsid w:val="007A06DF"/>
    <w:rsid w:val="007A0B56"/>
    <w:rsid w:val="007A127A"/>
    <w:rsid w:val="007A3126"/>
    <w:rsid w:val="007A34EC"/>
    <w:rsid w:val="007A3C99"/>
    <w:rsid w:val="007A3DB5"/>
    <w:rsid w:val="007A4862"/>
    <w:rsid w:val="007A7E1E"/>
    <w:rsid w:val="007B05D8"/>
    <w:rsid w:val="007B060D"/>
    <w:rsid w:val="007B11D4"/>
    <w:rsid w:val="007B1ED1"/>
    <w:rsid w:val="007B299C"/>
    <w:rsid w:val="007B2A97"/>
    <w:rsid w:val="007B3ED7"/>
    <w:rsid w:val="007B4045"/>
    <w:rsid w:val="007B43BF"/>
    <w:rsid w:val="007B46DB"/>
    <w:rsid w:val="007B49B4"/>
    <w:rsid w:val="007B4D2A"/>
    <w:rsid w:val="007B4FCC"/>
    <w:rsid w:val="007B58CA"/>
    <w:rsid w:val="007B5C93"/>
    <w:rsid w:val="007B6146"/>
    <w:rsid w:val="007B65A6"/>
    <w:rsid w:val="007B68F2"/>
    <w:rsid w:val="007B6985"/>
    <w:rsid w:val="007B7E10"/>
    <w:rsid w:val="007C1017"/>
    <w:rsid w:val="007C143B"/>
    <w:rsid w:val="007C1FEB"/>
    <w:rsid w:val="007C25EB"/>
    <w:rsid w:val="007C3567"/>
    <w:rsid w:val="007C41EF"/>
    <w:rsid w:val="007C4340"/>
    <w:rsid w:val="007C4E4C"/>
    <w:rsid w:val="007C5205"/>
    <w:rsid w:val="007C5842"/>
    <w:rsid w:val="007C5FFF"/>
    <w:rsid w:val="007C6231"/>
    <w:rsid w:val="007C77B2"/>
    <w:rsid w:val="007C7CD0"/>
    <w:rsid w:val="007C7FB7"/>
    <w:rsid w:val="007D26D0"/>
    <w:rsid w:val="007D3572"/>
    <w:rsid w:val="007D3B92"/>
    <w:rsid w:val="007D5311"/>
    <w:rsid w:val="007D7568"/>
    <w:rsid w:val="007D7A62"/>
    <w:rsid w:val="007E110F"/>
    <w:rsid w:val="007E1177"/>
    <w:rsid w:val="007E1D9C"/>
    <w:rsid w:val="007E2B1D"/>
    <w:rsid w:val="007E2E64"/>
    <w:rsid w:val="007E42C7"/>
    <w:rsid w:val="007E57D0"/>
    <w:rsid w:val="007E63F4"/>
    <w:rsid w:val="007E75AD"/>
    <w:rsid w:val="007E7FB0"/>
    <w:rsid w:val="007F1C71"/>
    <w:rsid w:val="007F334B"/>
    <w:rsid w:val="007F3FD7"/>
    <w:rsid w:val="007F400E"/>
    <w:rsid w:val="007F5F64"/>
    <w:rsid w:val="007F7261"/>
    <w:rsid w:val="007F75AA"/>
    <w:rsid w:val="007F75CB"/>
    <w:rsid w:val="007F76E5"/>
    <w:rsid w:val="007F7BB8"/>
    <w:rsid w:val="007F7E4C"/>
    <w:rsid w:val="00802819"/>
    <w:rsid w:val="00802A3E"/>
    <w:rsid w:val="00802B57"/>
    <w:rsid w:val="0080308A"/>
    <w:rsid w:val="0080345E"/>
    <w:rsid w:val="008034DF"/>
    <w:rsid w:val="00803536"/>
    <w:rsid w:val="00804239"/>
    <w:rsid w:val="0080482F"/>
    <w:rsid w:val="0080578A"/>
    <w:rsid w:val="00805E97"/>
    <w:rsid w:val="00806712"/>
    <w:rsid w:val="00806E33"/>
    <w:rsid w:val="00806F56"/>
    <w:rsid w:val="00807B70"/>
    <w:rsid w:val="00807DB8"/>
    <w:rsid w:val="0081007A"/>
    <w:rsid w:val="00810FDF"/>
    <w:rsid w:val="00810FF3"/>
    <w:rsid w:val="00811488"/>
    <w:rsid w:val="008118D5"/>
    <w:rsid w:val="008124A5"/>
    <w:rsid w:val="00812767"/>
    <w:rsid w:val="00812A05"/>
    <w:rsid w:val="00812B7C"/>
    <w:rsid w:val="00812B9B"/>
    <w:rsid w:val="0081357E"/>
    <w:rsid w:val="00813EBD"/>
    <w:rsid w:val="0081476D"/>
    <w:rsid w:val="00814AD0"/>
    <w:rsid w:val="00814EE4"/>
    <w:rsid w:val="00815694"/>
    <w:rsid w:val="00815B29"/>
    <w:rsid w:val="008166DC"/>
    <w:rsid w:val="00816E92"/>
    <w:rsid w:val="00820FCD"/>
    <w:rsid w:val="008227FA"/>
    <w:rsid w:val="00822B88"/>
    <w:rsid w:val="00822F8F"/>
    <w:rsid w:val="00824242"/>
    <w:rsid w:val="0082540F"/>
    <w:rsid w:val="00825973"/>
    <w:rsid w:val="00825EC6"/>
    <w:rsid w:val="00826692"/>
    <w:rsid w:val="008266A5"/>
    <w:rsid w:val="00826737"/>
    <w:rsid w:val="008272E0"/>
    <w:rsid w:val="00827B31"/>
    <w:rsid w:val="00830131"/>
    <w:rsid w:val="00830BDE"/>
    <w:rsid w:val="00831123"/>
    <w:rsid w:val="00831200"/>
    <w:rsid w:val="00831893"/>
    <w:rsid w:val="00832381"/>
    <w:rsid w:val="0083269B"/>
    <w:rsid w:val="00833EE5"/>
    <w:rsid w:val="00833F5E"/>
    <w:rsid w:val="00834DAE"/>
    <w:rsid w:val="00835CD4"/>
    <w:rsid w:val="008361C9"/>
    <w:rsid w:val="0083669C"/>
    <w:rsid w:val="008371F9"/>
    <w:rsid w:val="00837297"/>
    <w:rsid w:val="00837351"/>
    <w:rsid w:val="008376B7"/>
    <w:rsid w:val="00837BB1"/>
    <w:rsid w:val="00837E33"/>
    <w:rsid w:val="00840022"/>
    <w:rsid w:val="00840A78"/>
    <w:rsid w:val="00840F09"/>
    <w:rsid w:val="00841B1D"/>
    <w:rsid w:val="00842316"/>
    <w:rsid w:val="00842C61"/>
    <w:rsid w:val="00843336"/>
    <w:rsid w:val="0084354B"/>
    <w:rsid w:val="00843705"/>
    <w:rsid w:val="00843B40"/>
    <w:rsid w:val="008446DE"/>
    <w:rsid w:val="00845257"/>
    <w:rsid w:val="008461B3"/>
    <w:rsid w:val="00847247"/>
    <w:rsid w:val="008508EB"/>
    <w:rsid w:val="00850F5D"/>
    <w:rsid w:val="0085153B"/>
    <w:rsid w:val="008518B4"/>
    <w:rsid w:val="00852FCA"/>
    <w:rsid w:val="008538BF"/>
    <w:rsid w:val="00854AB8"/>
    <w:rsid w:val="00854E89"/>
    <w:rsid w:val="00855203"/>
    <w:rsid w:val="00855CF1"/>
    <w:rsid w:val="0085681C"/>
    <w:rsid w:val="00856A59"/>
    <w:rsid w:val="00860184"/>
    <w:rsid w:val="00860ECC"/>
    <w:rsid w:val="00861D57"/>
    <w:rsid w:val="00861ED9"/>
    <w:rsid w:val="00862361"/>
    <w:rsid w:val="00862CB5"/>
    <w:rsid w:val="00863A57"/>
    <w:rsid w:val="00863FAE"/>
    <w:rsid w:val="0086401C"/>
    <w:rsid w:val="008640F9"/>
    <w:rsid w:val="00864E80"/>
    <w:rsid w:val="00866E62"/>
    <w:rsid w:val="008677FE"/>
    <w:rsid w:val="0086787A"/>
    <w:rsid w:val="00867991"/>
    <w:rsid w:val="008716CA"/>
    <w:rsid w:val="00871A3D"/>
    <w:rsid w:val="00871FA3"/>
    <w:rsid w:val="00872047"/>
    <w:rsid w:val="0087249F"/>
    <w:rsid w:val="00872C0C"/>
    <w:rsid w:val="00873A8C"/>
    <w:rsid w:val="00873A93"/>
    <w:rsid w:val="00873BC4"/>
    <w:rsid w:val="00874AD1"/>
    <w:rsid w:val="00874AEC"/>
    <w:rsid w:val="00874E77"/>
    <w:rsid w:val="00875157"/>
    <w:rsid w:val="00875365"/>
    <w:rsid w:val="0087541D"/>
    <w:rsid w:val="00875832"/>
    <w:rsid w:val="008765FC"/>
    <w:rsid w:val="00877054"/>
    <w:rsid w:val="008772E3"/>
    <w:rsid w:val="00877486"/>
    <w:rsid w:val="0087758D"/>
    <w:rsid w:val="00877BC4"/>
    <w:rsid w:val="0088089E"/>
    <w:rsid w:val="00880A9E"/>
    <w:rsid w:val="00880D6F"/>
    <w:rsid w:val="00881099"/>
    <w:rsid w:val="00881485"/>
    <w:rsid w:val="00881CA6"/>
    <w:rsid w:val="00881EEC"/>
    <w:rsid w:val="008822B4"/>
    <w:rsid w:val="00882C06"/>
    <w:rsid w:val="00882EDF"/>
    <w:rsid w:val="00883511"/>
    <w:rsid w:val="008835D0"/>
    <w:rsid w:val="00883723"/>
    <w:rsid w:val="0088423B"/>
    <w:rsid w:val="008842C1"/>
    <w:rsid w:val="00884784"/>
    <w:rsid w:val="00884C01"/>
    <w:rsid w:val="00884E06"/>
    <w:rsid w:val="00884FE0"/>
    <w:rsid w:val="0088713E"/>
    <w:rsid w:val="008876A1"/>
    <w:rsid w:val="00887BF1"/>
    <w:rsid w:val="008903AE"/>
    <w:rsid w:val="00891393"/>
    <w:rsid w:val="00891CCB"/>
    <w:rsid w:val="008929D1"/>
    <w:rsid w:val="00892EF8"/>
    <w:rsid w:val="00893197"/>
    <w:rsid w:val="00893DBF"/>
    <w:rsid w:val="00895A0D"/>
    <w:rsid w:val="00895E5D"/>
    <w:rsid w:val="0089636B"/>
    <w:rsid w:val="00896E44"/>
    <w:rsid w:val="00897A72"/>
    <w:rsid w:val="008A026C"/>
    <w:rsid w:val="008A0648"/>
    <w:rsid w:val="008A0FC6"/>
    <w:rsid w:val="008A18C9"/>
    <w:rsid w:val="008A2420"/>
    <w:rsid w:val="008A2953"/>
    <w:rsid w:val="008A3312"/>
    <w:rsid w:val="008A398D"/>
    <w:rsid w:val="008A4260"/>
    <w:rsid w:val="008A47D5"/>
    <w:rsid w:val="008A4B3A"/>
    <w:rsid w:val="008A4D2F"/>
    <w:rsid w:val="008A4E83"/>
    <w:rsid w:val="008A60FF"/>
    <w:rsid w:val="008A6641"/>
    <w:rsid w:val="008A670B"/>
    <w:rsid w:val="008A6942"/>
    <w:rsid w:val="008A6EE8"/>
    <w:rsid w:val="008A7736"/>
    <w:rsid w:val="008B10D5"/>
    <w:rsid w:val="008B2920"/>
    <w:rsid w:val="008B2980"/>
    <w:rsid w:val="008B3843"/>
    <w:rsid w:val="008B494B"/>
    <w:rsid w:val="008B4E1E"/>
    <w:rsid w:val="008B55C8"/>
    <w:rsid w:val="008B57DC"/>
    <w:rsid w:val="008B6030"/>
    <w:rsid w:val="008B693A"/>
    <w:rsid w:val="008B6D35"/>
    <w:rsid w:val="008B7DB8"/>
    <w:rsid w:val="008C07CB"/>
    <w:rsid w:val="008C1823"/>
    <w:rsid w:val="008C1900"/>
    <w:rsid w:val="008C3DBA"/>
    <w:rsid w:val="008C3FDD"/>
    <w:rsid w:val="008C4B77"/>
    <w:rsid w:val="008C4E4B"/>
    <w:rsid w:val="008C5526"/>
    <w:rsid w:val="008C5D63"/>
    <w:rsid w:val="008C7A40"/>
    <w:rsid w:val="008D04AA"/>
    <w:rsid w:val="008D0F14"/>
    <w:rsid w:val="008D2AFE"/>
    <w:rsid w:val="008D324A"/>
    <w:rsid w:val="008D48B0"/>
    <w:rsid w:val="008D5A50"/>
    <w:rsid w:val="008D5BAB"/>
    <w:rsid w:val="008D6485"/>
    <w:rsid w:val="008D679E"/>
    <w:rsid w:val="008D6BB4"/>
    <w:rsid w:val="008D701D"/>
    <w:rsid w:val="008D761E"/>
    <w:rsid w:val="008E0543"/>
    <w:rsid w:val="008E1091"/>
    <w:rsid w:val="008E158C"/>
    <w:rsid w:val="008E1990"/>
    <w:rsid w:val="008E1CBB"/>
    <w:rsid w:val="008E1EB9"/>
    <w:rsid w:val="008E3D3A"/>
    <w:rsid w:val="008E4608"/>
    <w:rsid w:val="008E4EE7"/>
    <w:rsid w:val="008E4F59"/>
    <w:rsid w:val="008E588C"/>
    <w:rsid w:val="008E5A02"/>
    <w:rsid w:val="008E67AE"/>
    <w:rsid w:val="008E686B"/>
    <w:rsid w:val="008E79FA"/>
    <w:rsid w:val="008F00D6"/>
    <w:rsid w:val="008F030E"/>
    <w:rsid w:val="008F090F"/>
    <w:rsid w:val="008F288C"/>
    <w:rsid w:val="008F2B67"/>
    <w:rsid w:val="008F3007"/>
    <w:rsid w:val="008F301F"/>
    <w:rsid w:val="008F334F"/>
    <w:rsid w:val="008F3F16"/>
    <w:rsid w:val="008F42D6"/>
    <w:rsid w:val="008F55A4"/>
    <w:rsid w:val="008F594B"/>
    <w:rsid w:val="008F6B64"/>
    <w:rsid w:val="008F7548"/>
    <w:rsid w:val="00900E19"/>
    <w:rsid w:val="009010ED"/>
    <w:rsid w:val="009018F3"/>
    <w:rsid w:val="00901A1C"/>
    <w:rsid w:val="00902BAE"/>
    <w:rsid w:val="00902F8A"/>
    <w:rsid w:val="00903054"/>
    <w:rsid w:val="009036A5"/>
    <w:rsid w:val="009038A9"/>
    <w:rsid w:val="00904908"/>
    <w:rsid w:val="009056AA"/>
    <w:rsid w:val="00905D99"/>
    <w:rsid w:val="00906007"/>
    <w:rsid w:val="00906340"/>
    <w:rsid w:val="00907012"/>
    <w:rsid w:val="009078A9"/>
    <w:rsid w:val="00907CE5"/>
    <w:rsid w:val="00907D33"/>
    <w:rsid w:val="009103AF"/>
    <w:rsid w:val="009112F8"/>
    <w:rsid w:val="00911B55"/>
    <w:rsid w:val="00911BB3"/>
    <w:rsid w:val="00912BD8"/>
    <w:rsid w:val="00912D18"/>
    <w:rsid w:val="0091365E"/>
    <w:rsid w:val="00916808"/>
    <w:rsid w:val="009170D7"/>
    <w:rsid w:val="0091783B"/>
    <w:rsid w:val="00917BD8"/>
    <w:rsid w:val="00917CE1"/>
    <w:rsid w:val="00917FC7"/>
    <w:rsid w:val="0092003A"/>
    <w:rsid w:val="009203D3"/>
    <w:rsid w:val="00921BD6"/>
    <w:rsid w:val="00921C98"/>
    <w:rsid w:val="00922180"/>
    <w:rsid w:val="009229EE"/>
    <w:rsid w:val="00922E2C"/>
    <w:rsid w:val="0092441A"/>
    <w:rsid w:val="0092453B"/>
    <w:rsid w:val="009247D3"/>
    <w:rsid w:val="0092530B"/>
    <w:rsid w:val="0092530C"/>
    <w:rsid w:val="00926691"/>
    <w:rsid w:val="00926E0E"/>
    <w:rsid w:val="00927D63"/>
    <w:rsid w:val="00930524"/>
    <w:rsid w:val="00931E59"/>
    <w:rsid w:val="00931FC9"/>
    <w:rsid w:val="009322F2"/>
    <w:rsid w:val="009323DC"/>
    <w:rsid w:val="00933BB5"/>
    <w:rsid w:val="00934203"/>
    <w:rsid w:val="00934575"/>
    <w:rsid w:val="009346E6"/>
    <w:rsid w:val="00936160"/>
    <w:rsid w:val="00936A99"/>
    <w:rsid w:val="0093725F"/>
    <w:rsid w:val="009372DA"/>
    <w:rsid w:val="00937E33"/>
    <w:rsid w:val="009406F2"/>
    <w:rsid w:val="00940AD7"/>
    <w:rsid w:val="00941224"/>
    <w:rsid w:val="00941FE1"/>
    <w:rsid w:val="00942959"/>
    <w:rsid w:val="00942A6E"/>
    <w:rsid w:val="009446EA"/>
    <w:rsid w:val="00944728"/>
    <w:rsid w:val="00946343"/>
    <w:rsid w:val="00946AE7"/>
    <w:rsid w:val="00947445"/>
    <w:rsid w:val="00947ABA"/>
    <w:rsid w:val="009502CE"/>
    <w:rsid w:val="009504CA"/>
    <w:rsid w:val="00950D60"/>
    <w:rsid w:val="009512F2"/>
    <w:rsid w:val="0095220B"/>
    <w:rsid w:val="00952316"/>
    <w:rsid w:val="009527DD"/>
    <w:rsid w:val="00952B7C"/>
    <w:rsid w:val="00954215"/>
    <w:rsid w:val="00954A84"/>
    <w:rsid w:val="0095646C"/>
    <w:rsid w:val="009564A8"/>
    <w:rsid w:val="009568A6"/>
    <w:rsid w:val="009571B6"/>
    <w:rsid w:val="0096225A"/>
    <w:rsid w:val="0096235D"/>
    <w:rsid w:val="00962784"/>
    <w:rsid w:val="0096278F"/>
    <w:rsid w:val="009628E4"/>
    <w:rsid w:val="00962CE3"/>
    <w:rsid w:val="00963FB9"/>
    <w:rsid w:val="00964689"/>
    <w:rsid w:val="00965349"/>
    <w:rsid w:val="00965BE4"/>
    <w:rsid w:val="00966687"/>
    <w:rsid w:val="009674A9"/>
    <w:rsid w:val="00967D6D"/>
    <w:rsid w:val="00970EEE"/>
    <w:rsid w:val="0097114C"/>
    <w:rsid w:val="00971D60"/>
    <w:rsid w:val="009720E8"/>
    <w:rsid w:val="00972D70"/>
    <w:rsid w:val="00973789"/>
    <w:rsid w:val="00973B24"/>
    <w:rsid w:val="00973DE0"/>
    <w:rsid w:val="00974A42"/>
    <w:rsid w:val="00974AF6"/>
    <w:rsid w:val="00975CC7"/>
    <w:rsid w:val="00975FD8"/>
    <w:rsid w:val="009767A8"/>
    <w:rsid w:val="009768D7"/>
    <w:rsid w:val="00976F41"/>
    <w:rsid w:val="009779B9"/>
    <w:rsid w:val="00977E64"/>
    <w:rsid w:val="00980278"/>
    <w:rsid w:val="00980425"/>
    <w:rsid w:val="0098068D"/>
    <w:rsid w:val="00981B8C"/>
    <w:rsid w:val="009824CA"/>
    <w:rsid w:val="00982995"/>
    <w:rsid w:val="009829EC"/>
    <w:rsid w:val="0098325F"/>
    <w:rsid w:val="009836CF"/>
    <w:rsid w:val="009836D0"/>
    <w:rsid w:val="00983E39"/>
    <w:rsid w:val="00984256"/>
    <w:rsid w:val="0098478E"/>
    <w:rsid w:val="0098598C"/>
    <w:rsid w:val="00985B18"/>
    <w:rsid w:val="00985E24"/>
    <w:rsid w:val="00986810"/>
    <w:rsid w:val="00986FF8"/>
    <w:rsid w:val="00987209"/>
    <w:rsid w:val="00990DD9"/>
    <w:rsid w:val="0099106A"/>
    <w:rsid w:val="00991371"/>
    <w:rsid w:val="00991E12"/>
    <w:rsid w:val="00992D1F"/>
    <w:rsid w:val="00993AA0"/>
    <w:rsid w:val="00993F14"/>
    <w:rsid w:val="00993F2B"/>
    <w:rsid w:val="00994D5A"/>
    <w:rsid w:val="00995128"/>
    <w:rsid w:val="0099527E"/>
    <w:rsid w:val="00995713"/>
    <w:rsid w:val="009957F4"/>
    <w:rsid w:val="00996A45"/>
    <w:rsid w:val="00996D1C"/>
    <w:rsid w:val="00997658"/>
    <w:rsid w:val="009977A2"/>
    <w:rsid w:val="00997B85"/>
    <w:rsid w:val="009A067C"/>
    <w:rsid w:val="009A15F2"/>
    <w:rsid w:val="009A1DFA"/>
    <w:rsid w:val="009A1F65"/>
    <w:rsid w:val="009A20C6"/>
    <w:rsid w:val="009A3740"/>
    <w:rsid w:val="009A3C26"/>
    <w:rsid w:val="009A4121"/>
    <w:rsid w:val="009A4306"/>
    <w:rsid w:val="009A4D77"/>
    <w:rsid w:val="009A546A"/>
    <w:rsid w:val="009A7C8E"/>
    <w:rsid w:val="009B0239"/>
    <w:rsid w:val="009B19AA"/>
    <w:rsid w:val="009B19C4"/>
    <w:rsid w:val="009B245D"/>
    <w:rsid w:val="009B29EC"/>
    <w:rsid w:val="009B2B3B"/>
    <w:rsid w:val="009B40B4"/>
    <w:rsid w:val="009B4837"/>
    <w:rsid w:val="009B4D74"/>
    <w:rsid w:val="009B6FA2"/>
    <w:rsid w:val="009B744B"/>
    <w:rsid w:val="009B77EB"/>
    <w:rsid w:val="009B78C4"/>
    <w:rsid w:val="009B7F8D"/>
    <w:rsid w:val="009C09A4"/>
    <w:rsid w:val="009C0D2C"/>
    <w:rsid w:val="009C0DF8"/>
    <w:rsid w:val="009C2739"/>
    <w:rsid w:val="009C2DD9"/>
    <w:rsid w:val="009C3484"/>
    <w:rsid w:val="009C38C3"/>
    <w:rsid w:val="009C3A0D"/>
    <w:rsid w:val="009C43E2"/>
    <w:rsid w:val="009C4498"/>
    <w:rsid w:val="009C4794"/>
    <w:rsid w:val="009C50BB"/>
    <w:rsid w:val="009C614B"/>
    <w:rsid w:val="009C6193"/>
    <w:rsid w:val="009C6707"/>
    <w:rsid w:val="009C6B5D"/>
    <w:rsid w:val="009C6E44"/>
    <w:rsid w:val="009C7129"/>
    <w:rsid w:val="009C75B3"/>
    <w:rsid w:val="009D0202"/>
    <w:rsid w:val="009D04C5"/>
    <w:rsid w:val="009D0769"/>
    <w:rsid w:val="009D0807"/>
    <w:rsid w:val="009D0D46"/>
    <w:rsid w:val="009D0F6C"/>
    <w:rsid w:val="009D1438"/>
    <w:rsid w:val="009D15E4"/>
    <w:rsid w:val="009D17C2"/>
    <w:rsid w:val="009D1CA3"/>
    <w:rsid w:val="009D26AB"/>
    <w:rsid w:val="009D426C"/>
    <w:rsid w:val="009D44C4"/>
    <w:rsid w:val="009D45C5"/>
    <w:rsid w:val="009D485E"/>
    <w:rsid w:val="009D6FA5"/>
    <w:rsid w:val="009D70CD"/>
    <w:rsid w:val="009E0C5F"/>
    <w:rsid w:val="009E1093"/>
    <w:rsid w:val="009E18FA"/>
    <w:rsid w:val="009E1DE1"/>
    <w:rsid w:val="009E2872"/>
    <w:rsid w:val="009E38BA"/>
    <w:rsid w:val="009E44E9"/>
    <w:rsid w:val="009E4A14"/>
    <w:rsid w:val="009F0D5B"/>
    <w:rsid w:val="009F1509"/>
    <w:rsid w:val="009F1A2B"/>
    <w:rsid w:val="009F307D"/>
    <w:rsid w:val="009F34AE"/>
    <w:rsid w:val="009F40F2"/>
    <w:rsid w:val="009F4116"/>
    <w:rsid w:val="009F451D"/>
    <w:rsid w:val="009F5B4F"/>
    <w:rsid w:val="009F67ED"/>
    <w:rsid w:val="009F7279"/>
    <w:rsid w:val="009F7668"/>
    <w:rsid w:val="009F7BC1"/>
    <w:rsid w:val="009F7E22"/>
    <w:rsid w:val="00A0022B"/>
    <w:rsid w:val="00A00E1C"/>
    <w:rsid w:val="00A02180"/>
    <w:rsid w:val="00A022DA"/>
    <w:rsid w:val="00A02D0F"/>
    <w:rsid w:val="00A04D16"/>
    <w:rsid w:val="00A04D7F"/>
    <w:rsid w:val="00A05076"/>
    <w:rsid w:val="00A05627"/>
    <w:rsid w:val="00A0774C"/>
    <w:rsid w:val="00A07E4F"/>
    <w:rsid w:val="00A109F3"/>
    <w:rsid w:val="00A11887"/>
    <w:rsid w:val="00A11BF8"/>
    <w:rsid w:val="00A12A90"/>
    <w:rsid w:val="00A1383E"/>
    <w:rsid w:val="00A13FEB"/>
    <w:rsid w:val="00A146D4"/>
    <w:rsid w:val="00A160EC"/>
    <w:rsid w:val="00A16523"/>
    <w:rsid w:val="00A169D1"/>
    <w:rsid w:val="00A17773"/>
    <w:rsid w:val="00A179FA"/>
    <w:rsid w:val="00A207CA"/>
    <w:rsid w:val="00A21201"/>
    <w:rsid w:val="00A21216"/>
    <w:rsid w:val="00A2219F"/>
    <w:rsid w:val="00A22C8E"/>
    <w:rsid w:val="00A22D01"/>
    <w:rsid w:val="00A232AC"/>
    <w:rsid w:val="00A23609"/>
    <w:rsid w:val="00A2365B"/>
    <w:rsid w:val="00A23A92"/>
    <w:rsid w:val="00A23D47"/>
    <w:rsid w:val="00A24127"/>
    <w:rsid w:val="00A2458C"/>
    <w:rsid w:val="00A252F2"/>
    <w:rsid w:val="00A25B6B"/>
    <w:rsid w:val="00A26BD0"/>
    <w:rsid w:val="00A2781F"/>
    <w:rsid w:val="00A30BB8"/>
    <w:rsid w:val="00A31043"/>
    <w:rsid w:val="00A315EC"/>
    <w:rsid w:val="00A31DEB"/>
    <w:rsid w:val="00A31E66"/>
    <w:rsid w:val="00A328DA"/>
    <w:rsid w:val="00A32F12"/>
    <w:rsid w:val="00A335A3"/>
    <w:rsid w:val="00A33CBC"/>
    <w:rsid w:val="00A33E4A"/>
    <w:rsid w:val="00A341B2"/>
    <w:rsid w:val="00A34375"/>
    <w:rsid w:val="00A34A3D"/>
    <w:rsid w:val="00A368E9"/>
    <w:rsid w:val="00A36FE2"/>
    <w:rsid w:val="00A371FA"/>
    <w:rsid w:val="00A37485"/>
    <w:rsid w:val="00A3794F"/>
    <w:rsid w:val="00A37A66"/>
    <w:rsid w:val="00A37D37"/>
    <w:rsid w:val="00A37F65"/>
    <w:rsid w:val="00A40AD6"/>
    <w:rsid w:val="00A416E6"/>
    <w:rsid w:val="00A41899"/>
    <w:rsid w:val="00A41CE8"/>
    <w:rsid w:val="00A41F75"/>
    <w:rsid w:val="00A42720"/>
    <w:rsid w:val="00A43EF7"/>
    <w:rsid w:val="00A44E40"/>
    <w:rsid w:val="00A4626E"/>
    <w:rsid w:val="00A471C4"/>
    <w:rsid w:val="00A47A1D"/>
    <w:rsid w:val="00A47A54"/>
    <w:rsid w:val="00A50A0C"/>
    <w:rsid w:val="00A50A48"/>
    <w:rsid w:val="00A50B02"/>
    <w:rsid w:val="00A510F7"/>
    <w:rsid w:val="00A5140F"/>
    <w:rsid w:val="00A51870"/>
    <w:rsid w:val="00A518F7"/>
    <w:rsid w:val="00A51BFD"/>
    <w:rsid w:val="00A51C5A"/>
    <w:rsid w:val="00A51FC5"/>
    <w:rsid w:val="00A52512"/>
    <w:rsid w:val="00A53324"/>
    <w:rsid w:val="00A53338"/>
    <w:rsid w:val="00A5391C"/>
    <w:rsid w:val="00A545D0"/>
    <w:rsid w:val="00A552DE"/>
    <w:rsid w:val="00A55824"/>
    <w:rsid w:val="00A559C4"/>
    <w:rsid w:val="00A55F99"/>
    <w:rsid w:val="00A561BC"/>
    <w:rsid w:val="00A561CD"/>
    <w:rsid w:val="00A5692B"/>
    <w:rsid w:val="00A5697C"/>
    <w:rsid w:val="00A56E7A"/>
    <w:rsid w:val="00A57F3D"/>
    <w:rsid w:val="00A60C26"/>
    <w:rsid w:val="00A60EBA"/>
    <w:rsid w:val="00A6130F"/>
    <w:rsid w:val="00A61895"/>
    <w:rsid w:val="00A6241F"/>
    <w:rsid w:val="00A62F70"/>
    <w:rsid w:val="00A630DA"/>
    <w:rsid w:val="00A63D53"/>
    <w:rsid w:val="00A6443F"/>
    <w:rsid w:val="00A6472C"/>
    <w:rsid w:val="00A6611E"/>
    <w:rsid w:val="00A661D4"/>
    <w:rsid w:val="00A6664A"/>
    <w:rsid w:val="00A66B32"/>
    <w:rsid w:val="00A67623"/>
    <w:rsid w:val="00A70256"/>
    <w:rsid w:val="00A70D7D"/>
    <w:rsid w:val="00A7142C"/>
    <w:rsid w:val="00A72042"/>
    <w:rsid w:val="00A72270"/>
    <w:rsid w:val="00A7258A"/>
    <w:rsid w:val="00A725D8"/>
    <w:rsid w:val="00A7299D"/>
    <w:rsid w:val="00A73098"/>
    <w:rsid w:val="00A734CC"/>
    <w:rsid w:val="00A73BCB"/>
    <w:rsid w:val="00A741C2"/>
    <w:rsid w:val="00A741FF"/>
    <w:rsid w:val="00A7437D"/>
    <w:rsid w:val="00A74895"/>
    <w:rsid w:val="00A752ED"/>
    <w:rsid w:val="00A77FF9"/>
    <w:rsid w:val="00A80678"/>
    <w:rsid w:val="00A81B80"/>
    <w:rsid w:val="00A81B88"/>
    <w:rsid w:val="00A81FEC"/>
    <w:rsid w:val="00A83127"/>
    <w:rsid w:val="00A846F3"/>
    <w:rsid w:val="00A84E99"/>
    <w:rsid w:val="00A859A5"/>
    <w:rsid w:val="00A86177"/>
    <w:rsid w:val="00A864DE"/>
    <w:rsid w:val="00A8794E"/>
    <w:rsid w:val="00A92203"/>
    <w:rsid w:val="00A92D53"/>
    <w:rsid w:val="00A930E9"/>
    <w:rsid w:val="00A9571F"/>
    <w:rsid w:val="00A95A5B"/>
    <w:rsid w:val="00A96360"/>
    <w:rsid w:val="00A96EEE"/>
    <w:rsid w:val="00A9778A"/>
    <w:rsid w:val="00A97967"/>
    <w:rsid w:val="00A97CF6"/>
    <w:rsid w:val="00AA10C3"/>
    <w:rsid w:val="00AA1951"/>
    <w:rsid w:val="00AA23D0"/>
    <w:rsid w:val="00AA26F6"/>
    <w:rsid w:val="00AA431D"/>
    <w:rsid w:val="00AA5E16"/>
    <w:rsid w:val="00AA60FA"/>
    <w:rsid w:val="00AA6771"/>
    <w:rsid w:val="00AA6847"/>
    <w:rsid w:val="00AA7182"/>
    <w:rsid w:val="00AA729C"/>
    <w:rsid w:val="00AA7312"/>
    <w:rsid w:val="00AB027A"/>
    <w:rsid w:val="00AB1A8D"/>
    <w:rsid w:val="00AB1DAE"/>
    <w:rsid w:val="00AB2514"/>
    <w:rsid w:val="00AB265D"/>
    <w:rsid w:val="00AB2CAA"/>
    <w:rsid w:val="00AB465B"/>
    <w:rsid w:val="00AB4EF1"/>
    <w:rsid w:val="00AB51A2"/>
    <w:rsid w:val="00AB51AA"/>
    <w:rsid w:val="00AB5549"/>
    <w:rsid w:val="00AB6015"/>
    <w:rsid w:val="00AB63F6"/>
    <w:rsid w:val="00AB6A6C"/>
    <w:rsid w:val="00AB6DF8"/>
    <w:rsid w:val="00AB7ACC"/>
    <w:rsid w:val="00AC0135"/>
    <w:rsid w:val="00AC1ECA"/>
    <w:rsid w:val="00AC2ABA"/>
    <w:rsid w:val="00AC2D8A"/>
    <w:rsid w:val="00AC2DEC"/>
    <w:rsid w:val="00AC3467"/>
    <w:rsid w:val="00AC3BC2"/>
    <w:rsid w:val="00AC4104"/>
    <w:rsid w:val="00AC5F5B"/>
    <w:rsid w:val="00AC6D46"/>
    <w:rsid w:val="00AC7214"/>
    <w:rsid w:val="00AC7AC7"/>
    <w:rsid w:val="00AC7C0D"/>
    <w:rsid w:val="00AD058B"/>
    <w:rsid w:val="00AD0FDB"/>
    <w:rsid w:val="00AD12E3"/>
    <w:rsid w:val="00AD30CC"/>
    <w:rsid w:val="00AD3310"/>
    <w:rsid w:val="00AD3DB5"/>
    <w:rsid w:val="00AD40E9"/>
    <w:rsid w:val="00AD4EAD"/>
    <w:rsid w:val="00AD5421"/>
    <w:rsid w:val="00AD568E"/>
    <w:rsid w:val="00AD5F6E"/>
    <w:rsid w:val="00AD5F7B"/>
    <w:rsid w:val="00AD6148"/>
    <w:rsid w:val="00AD695B"/>
    <w:rsid w:val="00AD6CA7"/>
    <w:rsid w:val="00AD7755"/>
    <w:rsid w:val="00AE0192"/>
    <w:rsid w:val="00AE03B7"/>
    <w:rsid w:val="00AE057A"/>
    <w:rsid w:val="00AE18B3"/>
    <w:rsid w:val="00AE18EF"/>
    <w:rsid w:val="00AE1D9F"/>
    <w:rsid w:val="00AE22AA"/>
    <w:rsid w:val="00AE2D81"/>
    <w:rsid w:val="00AE37BC"/>
    <w:rsid w:val="00AE3A62"/>
    <w:rsid w:val="00AE4511"/>
    <w:rsid w:val="00AE57DB"/>
    <w:rsid w:val="00AE5A86"/>
    <w:rsid w:val="00AE5D5E"/>
    <w:rsid w:val="00AE5FB0"/>
    <w:rsid w:val="00AE616A"/>
    <w:rsid w:val="00AE619F"/>
    <w:rsid w:val="00AE64B0"/>
    <w:rsid w:val="00AE6811"/>
    <w:rsid w:val="00AE68E5"/>
    <w:rsid w:val="00AE7509"/>
    <w:rsid w:val="00AE7B41"/>
    <w:rsid w:val="00AE7B8A"/>
    <w:rsid w:val="00AE7D0F"/>
    <w:rsid w:val="00AF05EB"/>
    <w:rsid w:val="00AF0E2B"/>
    <w:rsid w:val="00AF1310"/>
    <w:rsid w:val="00AF1992"/>
    <w:rsid w:val="00AF1F04"/>
    <w:rsid w:val="00AF1F75"/>
    <w:rsid w:val="00AF3326"/>
    <w:rsid w:val="00AF337A"/>
    <w:rsid w:val="00AF33C9"/>
    <w:rsid w:val="00AF36E0"/>
    <w:rsid w:val="00AF3E30"/>
    <w:rsid w:val="00AF4FBA"/>
    <w:rsid w:val="00AF5631"/>
    <w:rsid w:val="00AF5A84"/>
    <w:rsid w:val="00AF5C16"/>
    <w:rsid w:val="00AF716D"/>
    <w:rsid w:val="00AF744F"/>
    <w:rsid w:val="00AF75BE"/>
    <w:rsid w:val="00AF78AE"/>
    <w:rsid w:val="00B009BB"/>
    <w:rsid w:val="00B009C4"/>
    <w:rsid w:val="00B00C96"/>
    <w:rsid w:val="00B00F3B"/>
    <w:rsid w:val="00B00F87"/>
    <w:rsid w:val="00B01DB5"/>
    <w:rsid w:val="00B0325B"/>
    <w:rsid w:val="00B03DFA"/>
    <w:rsid w:val="00B0543B"/>
    <w:rsid w:val="00B058D3"/>
    <w:rsid w:val="00B05EB3"/>
    <w:rsid w:val="00B062A3"/>
    <w:rsid w:val="00B065D2"/>
    <w:rsid w:val="00B065EC"/>
    <w:rsid w:val="00B0761E"/>
    <w:rsid w:val="00B07830"/>
    <w:rsid w:val="00B10EBC"/>
    <w:rsid w:val="00B1131F"/>
    <w:rsid w:val="00B11A88"/>
    <w:rsid w:val="00B11B35"/>
    <w:rsid w:val="00B12C3B"/>
    <w:rsid w:val="00B12CB3"/>
    <w:rsid w:val="00B12EF7"/>
    <w:rsid w:val="00B133B2"/>
    <w:rsid w:val="00B13494"/>
    <w:rsid w:val="00B13A46"/>
    <w:rsid w:val="00B13C1A"/>
    <w:rsid w:val="00B13F33"/>
    <w:rsid w:val="00B14D91"/>
    <w:rsid w:val="00B14D97"/>
    <w:rsid w:val="00B1503E"/>
    <w:rsid w:val="00B154CB"/>
    <w:rsid w:val="00B16041"/>
    <w:rsid w:val="00B161D4"/>
    <w:rsid w:val="00B17032"/>
    <w:rsid w:val="00B17653"/>
    <w:rsid w:val="00B202C2"/>
    <w:rsid w:val="00B202F1"/>
    <w:rsid w:val="00B205A5"/>
    <w:rsid w:val="00B2075D"/>
    <w:rsid w:val="00B20CE6"/>
    <w:rsid w:val="00B212A1"/>
    <w:rsid w:val="00B2265E"/>
    <w:rsid w:val="00B2453B"/>
    <w:rsid w:val="00B26462"/>
    <w:rsid w:val="00B2681C"/>
    <w:rsid w:val="00B26C49"/>
    <w:rsid w:val="00B32172"/>
    <w:rsid w:val="00B325F5"/>
    <w:rsid w:val="00B32D75"/>
    <w:rsid w:val="00B3305C"/>
    <w:rsid w:val="00B3361F"/>
    <w:rsid w:val="00B339CD"/>
    <w:rsid w:val="00B342AC"/>
    <w:rsid w:val="00B34BB6"/>
    <w:rsid w:val="00B3777C"/>
    <w:rsid w:val="00B37BFE"/>
    <w:rsid w:val="00B40536"/>
    <w:rsid w:val="00B410F3"/>
    <w:rsid w:val="00B41533"/>
    <w:rsid w:val="00B42107"/>
    <w:rsid w:val="00B42710"/>
    <w:rsid w:val="00B4397A"/>
    <w:rsid w:val="00B46116"/>
    <w:rsid w:val="00B46CEC"/>
    <w:rsid w:val="00B470C2"/>
    <w:rsid w:val="00B47B13"/>
    <w:rsid w:val="00B50B42"/>
    <w:rsid w:val="00B51895"/>
    <w:rsid w:val="00B52728"/>
    <w:rsid w:val="00B5347C"/>
    <w:rsid w:val="00B53B8E"/>
    <w:rsid w:val="00B545D2"/>
    <w:rsid w:val="00B558CE"/>
    <w:rsid w:val="00B57E05"/>
    <w:rsid w:val="00B600CB"/>
    <w:rsid w:val="00B60446"/>
    <w:rsid w:val="00B608DB"/>
    <w:rsid w:val="00B60F97"/>
    <w:rsid w:val="00B60FD5"/>
    <w:rsid w:val="00B60FEE"/>
    <w:rsid w:val="00B61101"/>
    <w:rsid w:val="00B613C1"/>
    <w:rsid w:val="00B6164F"/>
    <w:rsid w:val="00B61BF5"/>
    <w:rsid w:val="00B61D56"/>
    <w:rsid w:val="00B62E12"/>
    <w:rsid w:val="00B6315E"/>
    <w:rsid w:val="00B63E3D"/>
    <w:rsid w:val="00B64CB1"/>
    <w:rsid w:val="00B65304"/>
    <w:rsid w:val="00B656AE"/>
    <w:rsid w:val="00B65AFC"/>
    <w:rsid w:val="00B65B07"/>
    <w:rsid w:val="00B6601B"/>
    <w:rsid w:val="00B663AE"/>
    <w:rsid w:val="00B6643B"/>
    <w:rsid w:val="00B66AE2"/>
    <w:rsid w:val="00B66CB0"/>
    <w:rsid w:val="00B66CC5"/>
    <w:rsid w:val="00B67901"/>
    <w:rsid w:val="00B70190"/>
    <w:rsid w:val="00B7077E"/>
    <w:rsid w:val="00B70BDF"/>
    <w:rsid w:val="00B712A8"/>
    <w:rsid w:val="00B71576"/>
    <w:rsid w:val="00B71CD5"/>
    <w:rsid w:val="00B71D72"/>
    <w:rsid w:val="00B724CF"/>
    <w:rsid w:val="00B7271E"/>
    <w:rsid w:val="00B729F0"/>
    <w:rsid w:val="00B73C34"/>
    <w:rsid w:val="00B73C8D"/>
    <w:rsid w:val="00B74BAB"/>
    <w:rsid w:val="00B7692A"/>
    <w:rsid w:val="00B7737D"/>
    <w:rsid w:val="00B774A4"/>
    <w:rsid w:val="00B77510"/>
    <w:rsid w:val="00B77ECD"/>
    <w:rsid w:val="00B8007B"/>
    <w:rsid w:val="00B80FAF"/>
    <w:rsid w:val="00B81D33"/>
    <w:rsid w:val="00B81E77"/>
    <w:rsid w:val="00B8245C"/>
    <w:rsid w:val="00B82DCC"/>
    <w:rsid w:val="00B82F27"/>
    <w:rsid w:val="00B836ED"/>
    <w:rsid w:val="00B844A0"/>
    <w:rsid w:val="00B848C9"/>
    <w:rsid w:val="00B85BBA"/>
    <w:rsid w:val="00B85D36"/>
    <w:rsid w:val="00B8633E"/>
    <w:rsid w:val="00B866A5"/>
    <w:rsid w:val="00B91166"/>
    <w:rsid w:val="00B923C4"/>
    <w:rsid w:val="00B9250A"/>
    <w:rsid w:val="00B93897"/>
    <w:rsid w:val="00B93A21"/>
    <w:rsid w:val="00B93E09"/>
    <w:rsid w:val="00B93EE0"/>
    <w:rsid w:val="00B954DA"/>
    <w:rsid w:val="00B95711"/>
    <w:rsid w:val="00B95C91"/>
    <w:rsid w:val="00B95F23"/>
    <w:rsid w:val="00B96BFE"/>
    <w:rsid w:val="00B9710D"/>
    <w:rsid w:val="00BA0940"/>
    <w:rsid w:val="00BA0FBC"/>
    <w:rsid w:val="00BA1063"/>
    <w:rsid w:val="00BA21F4"/>
    <w:rsid w:val="00BA267A"/>
    <w:rsid w:val="00BA2F67"/>
    <w:rsid w:val="00BA3087"/>
    <w:rsid w:val="00BA3A0E"/>
    <w:rsid w:val="00BA3D0B"/>
    <w:rsid w:val="00BA5A0C"/>
    <w:rsid w:val="00BA6B9C"/>
    <w:rsid w:val="00BA77FB"/>
    <w:rsid w:val="00BB0244"/>
    <w:rsid w:val="00BB0784"/>
    <w:rsid w:val="00BB1A6F"/>
    <w:rsid w:val="00BB1C08"/>
    <w:rsid w:val="00BB308A"/>
    <w:rsid w:val="00BB3128"/>
    <w:rsid w:val="00BB3744"/>
    <w:rsid w:val="00BB3C1A"/>
    <w:rsid w:val="00BB4764"/>
    <w:rsid w:val="00BB4C3C"/>
    <w:rsid w:val="00BB4E61"/>
    <w:rsid w:val="00BB53C4"/>
    <w:rsid w:val="00BB5FF4"/>
    <w:rsid w:val="00BB6383"/>
    <w:rsid w:val="00BB669C"/>
    <w:rsid w:val="00BB69E5"/>
    <w:rsid w:val="00BB6A0E"/>
    <w:rsid w:val="00BB6B0A"/>
    <w:rsid w:val="00BB6B48"/>
    <w:rsid w:val="00BB7E03"/>
    <w:rsid w:val="00BC0058"/>
    <w:rsid w:val="00BC0439"/>
    <w:rsid w:val="00BC0770"/>
    <w:rsid w:val="00BC0C41"/>
    <w:rsid w:val="00BC0C8D"/>
    <w:rsid w:val="00BC0DC6"/>
    <w:rsid w:val="00BC0E07"/>
    <w:rsid w:val="00BC1CC2"/>
    <w:rsid w:val="00BC2FD9"/>
    <w:rsid w:val="00BC44C1"/>
    <w:rsid w:val="00BC5050"/>
    <w:rsid w:val="00BC5ECA"/>
    <w:rsid w:val="00BC6B61"/>
    <w:rsid w:val="00BD0FF8"/>
    <w:rsid w:val="00BD123B"/>
    <w:rsid w:val="00BD215F"/>
    <w:rsid w:val="00BD298A"/>
    <w:rsid w:val="00BD33B2"/>
    <w:rsid w:val="00BD4462"/>
    <w:rsid w:val="00BD55F2"/>
    <w:rsid w:val="00BD665C"/>
    <w:rsid w:val="00BD7C2A"/>
    <w:rsid w:val="00BD7DAB"/>
    <w:rsid w:val="00BE1427"/>
    <w:rsid w:val="00BE1A0A"/>
    <w:rsid w:val="00BE2289"/>
    <w:rsid w:val="00BE25BC"/>
    <w:rsid w:val="00BE28ED"/>
    <w:rsid w:val="00BE2F49"/>
    <w:rsid w:val="00BE3569"/>
    <w:rsid w:val="00BE3757"/>
    <w:rsid w:val="00BE389E"/>
    <w:rsid w:val="00BE3956"/>
    <w:rsid w:val="00BE398D"/>
    <w:rsid w:val="00BE3D38"/>
    <w:rsid w:val="00BE447E"/>
    <w:rsid w:val="00BE44A7"/>
    <w:rsid w:val="00BE5030"/>
    <w:rsid w:val="00BE66B6"/>
    <w:rsid w:val="00BE77AD"/>
    <w:rsid w:val="00BE7E89"/>
    <w:rsid w:val="00BF0BE6"/>
    <w:rsid w:val="00BF16BB"/>
    <w:rsid w:val="00BF216C"/>
    <w:rsid w:val="00BF26A0"/>
    <w:rsid w:val="00BF2C7B"/>
    <w:rsid w:val="00BF3030"/>
    <w:rsid w:val="00BF5286"/>
    <w:rsid w:val="00BF56D3"/>
    <w:rsid w:val="00BF600A"/>
    <w:rsid w:val="00BF7700"/>
    <w:rsid w:val="00C01594"/>
    <w:rsid w:val="00C01DF6"/>
    <w:rsid w:val="00C024D3"/>
    <w:rsid w:val="00C025FC"/>
    <w:rsid w:val="00C02C22"/>
    <w:rsid w:val="00C02DB8"/>
    <w:rsid w:val="00C02FA8"/>
    <w:rsid w:val="00C037F6"/>
    <w:rsid w:val="00C0397A"/>
    <w:rsid w:val="00C0411A"/>
    <w:rsid w:val="00C04656"/>
    <w:rsid w:val="00C0469F"/>
    <w:rsid w:val="00C04EB8"/>
    <w:rsid w:val="00C0522E"/>
    <w:rsid w:val="00C05598"/>
    <w:rsid w:val="00C056A1"/>
    <w:rsid w:val="00C06B4F"/>
    <w:rsid w:val="00C06ECE"/>
    <w:rsid w:val="00C10261"/>
    <w:rsid w:val="00C10A32"/>
    <w:rsid w:val="00C11539"/>
    <w:rsid w:val="00C11BFC"/>
    <w:rsid w:val="00C1271B"/>
    <w:rsid w:val="00C1297A"/>
    <w:rsid w:val="00C13475"/>
    <w:rsid w:val="00C134BF"/>
    <w:rsid w:val="00C13585"/>
    <w:rsid w:val="00C136C7"/>
    <w:rsid w:val="00C13880"/>
    <w:rsid w:val="00C138C6"/>
    <w:rsid w:val="00C15075"/>
    <w:rsid w:val="00C15686"/>
    <w:rsid w:val="00C167C0"/>
    <w:rsid w:val="00C171F8"/>
    <w:rsid w:val="00C17342"/>
    <w:rsid w:val="00C20C78"/>
    <w:rsid w:val="00C215D0"/>
    <w:rsid w:val="00C21E73"/>
    <w:rsid w:val="00C22463"/>
    <w:rsid w:val="00C2278F"/>
    <w:rsid w:val="00C232F1"/>
    <w:rsid w:val="00C23C48"/>
    <w:rsid w:val="00C251CA"/>
    <w:rsid w:val="00C2566D"/>
    <w:rsid w:val="00C25FAD"/>
    <w:rsid w:val="00C2617F"/>
    <w:rsid w:val="00C2745B"/>
    <w:rsid w:val="00C27490"/>
    <w:rsid w:val="00C30137"/>
    <w:rsid w:val="00C3096D"/>
    <w:rsid w:val="00C311DA"/>
    <w:rsid w:val="00C31EF7"/>
    <w:rsid w:val="00C31F5B"/>
    <w:rsid w:val="00C32284"/>
    <w:rsid w:val="00C328DB"/>
    <w:rsid w:val="00C32AC2"/>
    <w:rsid w:val="00C33BE7"/>
    <w:rsid w:val="00C33FD7"/>
    <w:rsid w:val="00C34016"/>
    <w:rsid w:val="00C344E4"/>
    <w:rsid w:val="00C34BE4"/>
    <w:rsid w:val="00C359D2"/>
    <w:rsid w:val="00C367C6"/>
    <w:rsid w:val="00C3696D"/>
    <w:rsid w:val="00C36A93"/>
    <w:rsid w:val="00C37289"/>
    <w:rsid w:val="00C37851"/>
    <w:rsid w:val="00C400AA"/>
    <w:rsid w:val="00C40BEA"/>
    <w:rsid w:val="00C40D1F"/>
    <w:rsid w:val="00C40EE8"/>
    <w:rsid w:val="00C422E6"/>
    <w:rsid w:val="00C4248C"/>
    <w:rsid w:val="00C42CC1"/>
    <w:rsid w:val="00C42ED0"/>
    <w:rsid w:val="00C4406B"/>
    <w:rsid w:val="00C44D97"/>
    <w:rsid w:val="00C46A66"/>
    <w:rsid w:val="00C473A2"/>
    <w:rsid w:val="00C47A85"/>
    <w:rsid w:val="00C507F9"/>
    <w:rsid w:val="00C50936"/>
    <w:rsid w:val="00C511E0"/>
    <w:rsid w:val="00C516E6"/>
    <w:rsid w:val="00C51C84"/>
    <w:rsid w:val="00C51E17"/>
    <w:rsid w:val="00C51E78"/>
    <w:rsid w:val="00C52045"/>
    <w:rsid w:val="00C5314B"/>
    <w:rsid w:val="00C537E9"/>
    <w:rsid w:val="00C53A87"/>
    <w:rsid w:val="00C543CC"/>
    <w:rsid w:val="00C543DB"/>
    <w:rsid w:val="00C54940"/>
    <w:rsid w:val="00C551A9"/>
    <w:rsid w:val="00C56034"/>
    <w:rsid w:val="00C56B43"/>
    <w:rsid w:val="00C57126"/>
    <w:rsid w:val="00C57D8A"/>
    <w:rsid w:val="00C60792"/>
    <w:rsid w:val="00C60A25"/>
    <w:rsid w:val="00C6210A"/>
    <w:rsid w:val="00C62432"/>
    <w:rsid w:val="00C62546"/>
    <w:rsid w:val="00C62BAD"/>
    <w:rsid w:val="00C63980"/>
    <w:rsid w:val="00C63DF0"/>
    <w:rsid w:val="00C63E32"/>
    <w:rsid w:val="00C643E9"/>
    <w:rsid w:val="00C6489F"/>
    <w:rsid w:val="00C64C39"/>
    <w:rsid w:val="00C64FF0"/>
    <w:rsid w:val="00C66270"/>
    <w:rsid w:val="00C670E1"/>
    <w:rsid w:val="00C6716E"/>
    <w:rsid w:val="00C671D7"/>
    <w:rsid w:val="00C6771C"/>
    <w:rsid w:val="00C67D17"/>
    <w:rsid w:val="00C708A9"/>
    <w:rsid w:val="00C70F99"/>
    <w:rsid w:val="00C714DD"/>
    <w:rsid w:val="00C71CE9"/>
    <w:rsid w:val="00C71F57"/>
    <w:rsid w:val="00C73800"/>
    <w:rsid w:val="00C73A02"/>
    <w:rsid w:val="00C73CD0"/>
    <w:rsid w:val="00C74CF0"/>
    <w:rsid w:val="00C753CF"/>
    <w:rsid w:val="00C75B14"/>
    <w:rsid w:val="00C75CAA"/>
    <w:rsid w:val="00C76514"/>
    <w:rsid w:val="00C77308"/>
    <w:rsid w:val="00C777BC"/>
    <w:rsid w:val="00C80084"/>
    <w:rsid w:val="00C80395"/>
    <w:rsid w:val="00C8049E"/>
    <w:rsid w:val="00C80A03"/>
    <w:rsid w:val="00C80ABC"/>
    <w:rsid w:val="00C81889"/>
    <w:rsid w:val="00C824C3"/>
    <w:rsid w:val="00C83756"/>
    <w:rsid w:val="00C8396F"/>
    <w:rsid w:val="00C8460D"/>
    <w:rsid w:val="00C852E7"/>
    <w:rsid w:val="00C8531A"/>
    <w:rsid w:val="00C85555"/>
    <w:rsid w:val="00C85B08"/>
    <w:rsid w:val="00C86069"/>
    <w:rsid w:val="00C8628A"/>
    <w:rsid w:val="00C865CD"/>
    <w:rsid w:val="00C865E0"/>
    <w:rsid w:val="00C86C40"/>
    <w:rsid w:val="00C86EF1"/>
    <w:rsid w:val="00C877FD"/>
    <w:rsid w:val="00C878B5"/>
    <w:rsid w:val="00C87E29"/>
    <w:rsid w:val="00C9013A"/>
    <w:rsid w:val="00C90C71"/>
    <w:rsid w:val="00C90D55"/>
    <w:rsid w:val="00C9111C"/>
    <w:rsid w:val="00C91A08"/>
    <w:rsid w:val="00C9223F"/>
    <w:rsid w:val="00C92FC7"/>
    <w:rsid w:val="00C93759"/>
    <w:rsid w:val="00C9424E"/>
    <w:rsid w:val="00C943D1"/>
    <w:rsid w:val="00C95FE6"/>
    <w:rsid w:val="00C9621E"/>
    <w:rsid w:val="00C97AF6"/>
    <w:rsid w:val="00CA0345"/>
    <w:rsid w:val="00CA0447"/>
    <w:rsid w:val="00CA0B8B"/>
    <w:rsid w:val="00CA1356"/>
    <w:rsid w:val="00CA18DB"/>
    <w:rsid w:val="00CA220D"/>
    <w:rsid w:val="00CA22E2"/>
    <w:rsid w:val="00CA37ED"/>
    <w:rsid w:val="00CA38AC"/>
    <w:rsid w:val="00CA39E8"/>
    <w:rsid w:val="00CA413B"/>
    <w:rsid w:val="00CA43C5"/>
    <w:rsid w:val="00CA4C91"/>
    <w:rsid w:val="00CA56C6"/>
    <w:rsid w:val="00CA6249"/>
    <w:rsid w:val="00CB0153"/>
    <w:rsid w:val="00CB0560"/>
    <w:rsid w:val="00CB0FB5"/>
    <w:rsid w:val="00CB1224"/>
    <w:rsid w:val="00CB19B7"/>
    <w:rsid w:val="00CB1F70"/>
    <w:rsid w:val="00CB25C5"/>
    <w:rsid w:val="00CB2C08"/>
    <w:rsid w:val="00CB313D"/>
    <w:rsid w:val="00CB3F10"/>
    <w:rsid w:val="00CB3FA8"/>
    <w:rsid w:val="00CB414B"/>
    <w:rsid w:val="00CB541E"/>
    <w:rsid w:val="00CB54D7"/>
    <w:rsid w:val="00CB68BC"/>
    <w:rsid w:val="00CB6F0F"/>
    <w:rsid w:val="00CB7374"/>
    <w:rsid w:val="00CB73E5"/>
    <w:rsid w:val="00CB79AA"/>
    <w:rsid w:val="00CB7DB8"/>
    <w:rsid w:val="00CC095C"/>
    <w:rsid w:val="00CC109A"/>
    <w:rsid w:val="00CC1BA3"/>
    <w:rsid w:val="00CC20F0"/>
    <w:rsid w:val="00CC27A1"/>
    <w:rsid w:val="00CC28B4"/>
    <w:rsid w:val="00CC29CE"/>
    <w:rsid w:val="00CC2A0D"/>
    <w:rsid w:val="00CC2EC6"/>
    <w:rsid w:val="00CC423C"/>
    <w:rsid w:val="00CC49F0"/>
    <w:rsid w:val="00CC5DFD"/>
    <w:rsid w:val="00CC6844"/>
    <w:rsid w:val="00CC6B23"/>
    <w:rsid w:val="00CC7C8D"/>
    <w:rsid w:val="00CC7DCD"/>
    <w:rsid w:val="00CD0E7C"/>
    <w:rsid w:val="00CD1022"/>
    <w:rsid w:val="00CD13E5"/>
    <w:rsid w:val="00CD1BD3"/>
    <w:rsid w:val="00CD1BE8"/>
    <w:rsid w:val="00CD2A07"/>
    <w:rsid w:val="00CD2DCD"/>
    <w:rsid w:val="00CD3206"/>
    <w:rsid w:val="00CD3320"/>
    <w:rsid w:val="00CD5472"/>
    <w:rsid w:val="00CD573D"/>
    <w:rsid w:val="00CD66F3"/>
    <w:rsid w:val="00CD6D6B"/>
    <w:rsid w:val="00CD6DB1"/>
    <w:rsid w:val="00CD7157"/>
    <w:rsid w:val="00CD738E"/>
    <w:rsid w:val="00CD77DA"/>
    <w:rsid w:val="00CE1468"/>
    <w:rsid w:val="00CE1480"/>
    <w:rsid w:val="00CE17F8"/>
    <w:rsid w:val="00CE1815"/>
    <w:rsid w:val="00CE1D79"/>
    <w:rsid w:val="00CE1E32"/>
    <w:rsid w:val="00CE25DB"/>
    <w:rsid w:val="00CE29FE"/>
    <w:rsid w:val="00CE3044"/>
    <w:rsid w:val="00CE3AAA"/>
    <w:rsid w:val="00CE4F8B"/>
    <w:rsid w:val="00CE529B"/>
    <w:rsid w:val="00CE597D"/>
    <w:rsid w:val="00CE5C31"/>
    <w:rsid w:val="00CE7370"/>
    <w:rsid w:val="00CE768B"/>
    <w:rsid w:val="00CE7857"/>
    <w:rsid w:val="00CE7998"/>
    <w:rsid w:val="00CE7F74"/>
    <w:rsid w:val="00CF03A8"/>
    <w:rsid w:val="00CF0C5D"/>
    <w:rsid w:val="00CF21A7"/>
    <w:rsid w:val="00CF2834"/>
    <w:rsid w:val="00CF296C"/>
    <w:rsid w:val="00CF2A46"/>
    <w:rsid w:val="00CF32AB"/>
    <w:rsid w:val="00CF359A"/>
    <w:rsid w:val="00CF3790"/>
    <w:rsid w:val="00CF3B66"/>
    <w:rsid w:val="00CF40A8"/>
    <w:rsid w:val="00CF47F9"/>
    <w:rsid w:val="00CF4F42"/>
    <w:rsid w:val="00CF5012"/>
    <w:rsid w:val="00CF57C7"/>
    <w:rsid w:val="00CF5B5B"/>
    <w:rsid w:val="00CF6AD3"/>
    <w:rsid w:val="00CF7537"/>
    <w:rsid w:val="00CF7C58"/>
    <w:rsid w:val="00D0021D"/>
    <w:rsid w:val="00D01BFC"/>
    <w:rsid w:val="00D03418"/>
    <w:rsid w:val="00D04E61"/>
    <w:rsid w:val="00D05563"/>
    <w:rsid w:val="00D05AE0"/>
    <w:rsid w:val="00D0671B"/>
    <w:rsid w:val="00D0690A"/>
    <w:rsid w:val="00D0779C"/>
    <w:rsid w:val="00D07B94"/>
    <w:rsid w:val="00D07EC2"/>
    <w:rsid w:val="00D10778"/>
    <w:rsid w:val="00D10FA1"/>
    <w:rsid w:val="00D11A6D"/>
    <w:rsid w:val="00D12E11"/>
    <w:rsid w:val="00D144C4"/>
    <w:rsid w:val="00D147F5"/>
    <w:rsid w:val="00D14828"/>
    <w:rsid w:val="00D14C5D"/>
    <w:rsid w:val="00D154BD"/>
    <w:rsid w:val="00D1579F"/>
    <w:rsid w:val="00D15929"/>
    <w:rsid w:val="00D15A2A"/>
    <w:rsid w:val="00D16868"/>
    <w:rsid w:val="00D16E65"/>
    <w:rsid w:val="00D173C7"/>
    <w:rsid w:val="00D1759E"/>
    <w:rsid w:val="00D176C2"/>
    <w:rsid w:val="00D20A22"/>
    <w:rsid w:val="00D21563"/>
    <w:rsid w:val="00D2207E"/>
    <w:rsid w:val="00D232D6"/>
    <w:rsid w:val="00D2471F"/>
    <w:rsid w:val="00D24F83"/>
    <w:rsid w:val="00D2534B"/>
    <w:rsid w:val="00D2588E"/>
    <w:rsid w:val="00D260A3"/>
    <w:rsid w:val="00D2682C"/>
    <w:rsid w:val="00D2719E"/>
    <w:rsid w:val="00D27B3D"/>
    <w:rsid w:val="00D27FB1"/>
    <w:rsid w:val="00D27FF3"/>
    <w:rsid w:val="00D3051E"/>
    <w:rsid w:val="00D305F0"/>
    <w:rsid w:val="00D309E9"/>
    <w:rsid w:val="00D312CC"/>
    <w:rsid w:val="00D316BE"/>
    <w:rsid w:val="00D31FFF"/>
    <w:rsid w:val="00D32097"/>
    <w:rsid w:val="00D3209F"/>
    <w:rsid w:val="00D33009"/>
    <w:rsid w:val="00D33ACD"/>
    <w:rsid w:val="00D348E4"/>
    <w:rsid w:val="00D40DAB"/>
    <w:rsid w:val="00D4117C"/>
    <w:rsid w:val="00D41500"/>
    <w:rsid w:val="00D4171F"/>
    <w:rsid w:val="00D420F7"/>
    <w:rsid w:val="00D42982"/>
    <w:rsid w:val="00D42A8D"/>
    <w:rsid w:val="00D42E21"/>
    <w:rsid w:val="00D453E1"/>
    <w:rsid w:val="00D457DE"/>
    <w:rsid w:val="00D45AAF"/>
    <w:rsid w:val="00D45FD4"/>
    <w:rsid w:val="00D47D71"/>
    <w:rsid w:val="00D50087"/>
    <w:rsid w:val="00D502F1"/>
    <w:rsid w:val="00D50404"/>
    <w:rsid w:val="00D50A07"/>
    <w:rsid w:val="00D51146"/>
    <w:rsid w:val="00D5147E"/>
    <w:rsid w:val="00D51890"/>
    <w:rsid w:val="00D51B09"/>
    <w:rsid w:val="00D52AA9"/>
    <w:rsid w:val="00D53155"/>
    <w:rsid w:val="00D53BD8"/>
    <w:rsid w:val="00D54DB1"/>
    <w:rsid w:val="00D5568B"/>
    <w:rsid w:val="00D55C99"/>
    <w:rsid w:val="00D5602C"/>
    <w:rsid w:val="00D56839"/>
    <w:rsid w:val="00D56A09"/>
    <w:rsid w:val="00D571DB"/>
    <w:rsid w:val="00D57551"/>
    <w:rsid w:val="00D57F6E"/>
    <w:rsid w:val="00D60149"/>
    <w:rsid w:val="00D6097A"/>
    <w:rsid w:val="00D60CF3"/>
    <w:rsid w:val="00D611F3"/>
    <w:rsid w:val="00D61897"/>
    <w:rsid w:val="00D619FF"/>
    <w:rsid w:val="00D61A11"/>
    <w:rsid w:val="00D63046"/>
    <w:rsid w:val="00D639D8"/>
    <w:rsid w:val="00D64A9E"/>
    <w:rsid w:val="00D64CB3"/>
    <w:rsid w:val="00D6544A"/>
    <w:rsid w:val="00D6561B"/>
    <w:rsid w:val="00D65BEE"/>
    <w:rsid w:val="00D65D5A"/>
    <w:rsid w:val="00D66AA4"/>
    <w:rsid w:val="00D675D0"/>
    <w:rsid w:val="00D67F5B"/>
    <w:rsid w:val="00D701A1"/>
    <w:rsid w:val="00D70AC0"/>
    <w:rsid w:val="00D70D96"/>
    <w:rsid w:val="00D70DAE"/>
    <w:rsid w:val="00D71301"/>
    <w:rsid w:val="00D71842"/>
    <w:rsid w:val="00D72410"/>
    <w:rsid w:val="00D72438"/>
    <w:rsid w:val="00D72A53"/>
    <w:rsid w:val="00D72E1A"/>
    <w:rsid w:val="00D73B37"/>
    <w:rsid w:val="00D73DD8"/>
    <w:rsid w:val="00D74EF6"/>
    <w:rsid w:val="00D75896"/>
    <w:rsid w:val="00D7723A"/>
    <w:rsid w:val="00D8023F"/>
    <w:rsid w:val="00D80D16"/>
    <w:rsid w:val="00D80FF4"/>
    <w:rsid w:val="00D81A53"/>
    <w:rsid w:val="00D84E2B"/>
    <w:rsid w:val="00D87747"/>
    <w:rsid w:val="00D87CA4"/>
    <w:rsid w:val="00D90384"/>
    <w:rsid w:val="00D90C34"/>
    <w:rsid w:val="00D90C39"/>
    <w:rsid w:val="00D90E3E"/>
    <w:rsid w:val="00D90E55"/>
    <w:rsid w:val="00D90FD7"/>
    <w:rsid w:val="00D922CD"/>
    <w:rsid w:val="00D92400"/>
    <w:rsid w:val="00D9319D"/>
    <w:rsid w:val="00D93BE3"/>
    <w:rsid w:val="00D94390"/>
    <w:rsid w:val="00D9485A"/>
    <w:rsid w:val="00D9542E"/>
    <w:rsid w:val="00D957EA"/>
    <w:rsid w:val="00D958E3"/>
    <w:rsid w:val="00D96086"/>
    <w:rsid w:val="00DA1239"/>
    <w:rsid w:val="00DA19A1"/>
    <w:rsid w:val="00DA2134"/>
    <w:rsid w:val="00DA42EE"/>
    <w:rsid w:val="00DA4D09"/>
    <w:rsid w:val="00DA4E17"/>
    <w:rsid w:val="00DA711A"/>
    <w:rsid w:val="00DB06B5"/>
    <w:rsid w:val="00DB0791"/>
    <w:rsid w:val="00DB11AA"/>
    <w:rsid w:val="00DB14D9"/>
    <w:rsid w:val="00DB20BE"/>
    <w:rsid w:val="00DB2A88"/>
    <w:rsid w:val="00DB3176"/>
    <w:rsid w:val="00DB3288"/>
    <w:rsid w:val="00DB40F8"/>
    <w:rsid w:val="00DB42D7"/>
    <w:rsid w:val="00DB48A7"/>
    <w:rsid w:val="00DB4C17"/>
    <w:rsid w:val="00DB7B52"/>
    <w:rsid w:val="00DC1896"/>
    <w:rsid w:val="00DC19D1"/>
    <w:rsid w:val="00DC1D4C"/>
    <w:rsid w:val="00DC3F52"/>
    <w:rsid w:val="00DC4A9D"/>
    <w:rsid w:val="00DC4EE4"/>
    <w:rsid w:val="00DC541E"/>
    <w:rsid w:val="00DC5C22"/>
    <w:rsid w:val="00DC5DB3"/>
    <w:rsid w:val="00DC683D"/>
    <w:rsid w:val="00DC6F57"/>
    <w:rsid w:val="00DC7AC4"/>
    <w:rsid w:val="00DC7B3F"/>
    <w:rsid w:val="00DD0735"/>
    <w:rsid w:val="00DD082D"/>
    <w:rsid w:val="00DD0B61"/>
    <w:rsid w:val="00DD1036"/>
    <w:rsid w:val="00DD12A5"/>
    <w:rsid w:val="00DD1DCF"/>
    <w:rsid w:val="00DD1EA3"/>
    <w:rsid w:val="00DD2039"/>
    <w:rsid w:val="00DD22A4"/>
    <w:rsid w:val="00DD2CF5"/>
    <w:rsid w:val="00DD2ED7"/>
    <w:rsid w:val="00DD356D"/>
    <w:rsid w:val="00DD41C8"/>
    <w:rsid w:val="00DD4D09"/>
    <w:rsid w:val="00DD54D5"/>
    <w:rsid w:val="00DD6237"/>
    <w:rsid w:val="00DD7113"/>
    <w:rsid w:val="00DD73E4"/>
    <w:rsid w:val="00DD762F"/>
    <w:rsid w:val="00DE0100"/>
    <w:rsid w:val="00DE0B21"/>
    <w:rsid w:val="00DE0DD5"/>
    <w:rsid w:val="00DE135B"/>
    <w:rsid w:val="00DE1AE2"/>
    <w:rsid w:val="00DE1D55"/>
    <w:rsid w:val="00DE204C"/>
    <w:rsid w:val="00DE27A8"/>
    <w:rsid w:val="00DE31AD"/>
    <w:rsid w:val="00DE365B"/>
    <w:rsid w:val="00DE37A7"/>
    <w:rsid w:val="00DE5502"/>
    <w:rsid w:val="00DE6E2E"/>
    <w:rsid w:val="00DE714A"/>
    <w:rsid w:val="00DE7ADB"/>
    <w:rsid w:val="00DF0A9B"/>
    <w:rsid w:val="00DF2397"/>
    <w:rsid w:val="00DF27CE"/>
    <w:rsid w:val="00DF2CB8"/>
    <w:rsid w:val="00DF3A66"/>
    <w:rsid w:val="00DF3A7D"/>
    <w:rsid w:val="00DF3CA2"/>
    <w:rsid w:val="00DF3E32"/>
    <w:rsid w:val="00DF569E"/>
    <w:rsid w:val="00DF65DD"/>
    <w:rsid w:val="00DF73AC"/>
    <w:rsid w:val="00DF7613"/>
    <w:rsid w:val="00DF77D4"/>
    <w:rsid w:val="00DF7EA1"/>
    <w:rsid w:val="00E007C7"/>
    <w:rsid w:val="00E00831"/>
    <w:rsid w:val="00E009AC"/>
    <w:rsid w:val="00E0125B"/>
    <w:rsid w:val="00E014A9"/>
    <w:rsid w:val="00E01CF7"/>
    <w:rsid w:val="00E01D7F"/>
    <w:rsid w:val="00E028DC"/>
    <w:rsid w:val="00E052E0"/>
    <w:rsid w:val="00E063DF"/>
    <w:rsid w:val="00E10B86"/>
    <w:rsid w:val="00E11BD7"/>
    <w:rsid w:val="00E11D4C"/>
    <w:rsid w:val="00E1222B"/>
    <w:rsid w:val="00E13802"/>
    <w:rsid w:val="00E1430B"/>
    <w:rsid w:val="00E14561"/>
    <w:rsid w:val="00E145F1"/>
    <w:rsid w:val="00E149F8"/>
    <w:rsid w:val="00E14E0C"/>
    <w:rsid w:val="00E14E59"/>
    <w:rsid w:val="00E152CF"/>
    <w:rsid w:val="00E15365"/>
    <w:rsid w:val="00E155E9"/>
    <w:rsid w:val="00E158C4"/>
    <w:rsid w:val="00E15AA3"/>
    <w:rsid w:val="00E1606D"/>
    <w:rsid w:val="00E16AA9"/>
    <w:rsid w:val="00E16DF8"/>
    <w:rsid w:val="00E1724A"/>
    <w:rsid w:val="00E20235"/>
    <w:rsid w:val="00E20EC0"/>
    <w:rsid w:val="00E21452"/>
    <w:rsid w:val="00E216E5"/>
    <w:rsid w:val="00E22328"/>
    <w:rsid w:val="00E2265E"/>
    <w:rsid w:val="00E22D52"/>
    <w:rsid w:val="00E237D1"/>
    <w:rsid w:val="00E2410B"/>
    <w:rsid w:val="00E24325"/>
    <w:rsid w:val="00E244B4"/>
    <w:rsid w:val="00E2520C"/>
    <w:rsid w:val="00E268B7"/>
    <w:rsid w:val="00E26DBD"/>
    <w:rsid w:val="00E2793E"/>
    <w:rsid w:val="00E30A76"/>
    <w:rsid w:val="00E30D5E"/>
    <w:rsid w:val="00E318E1"/>
    <w:rsid w:val="00E3197D"/>
    <w:rsid w:val="00E334CD"/>
    <w:rsid w:val="00E3384C"/>
    <w:rsid w:val="00E34517"/>
    <w:rsid w:val="00E34E86"/>
    <w:rsid w:val="00E35478"/>
    <w:rsid w:val="00E359CA"/>
    <w:rsid w:val="00E3673D"/>
    <w:rsid w:val="00E36C70"/>
    <w:rsid w:val="00E37D4A"/>
    <w:rsid w:val="00E403E2"/>
    <w:rsid w:val="00E41835"/>
    <w:rsid w:val="00E419C5"/>
    <w:rsid w:val="00E42776"/>
    <w:rsid w:val="00E4298B"/>
    <w:rsid w:val="00E42BC9"/>
    <w:rsid w:val="00E4323D"/>
    <w:rsid w:val="00E4454D"/>
    <w:rsid w:val="00E45DD4"/>
    <w:rsid w:val="00E46774"/>
    <w:rsid w:val="00E46EA1"/>
    <w:rsid w:val="00E47611"/>
    <w:rsid w:val="00E478C6"/>
    <w:rsid w:val="00E50821"/>
    <w:rsid w:val="00E50D05"/>
    <w:rsid w:val="00E52F58"/>
    <w:rsid w:val="00E5332E"/>
    <w:rsid w:val="00E53541"/>
    <w:rsid w:val="00E538C7"/>
    <w:rsid w:val="00E53C61"/>
    <w:rsid w:val="00E53E59"/>
    <w:rsid w:val="00E53E98"/>
    <w:rsid w:val="00E541F4"/>
    <w:rsid w:val="00E54ADA"/>
    <w:rsid w:val="00E550A8"/>
    <w:rsid w:val="00E55EFF"/>
    <w:rsid w:val="00E603AA"/>
    <w:rsid w:val="00E60466"/>
    <w:rsid w:val="00E604F7"/>
    <w:rsid w:val="00E60523"/>
    <w:rsid w:val="00E60C67"/>
    <w:rsid w:val="00E60D4C"/>
    <w:rsid w:val="00E61051"/>
    <w:rsid w:val="00E61418"/>
    <w:rsid w:val="00E615D1"/>
    <w:rsid w:val="00E61C45"/>
    <w:rsid w:val="00E61C84"/>
    <w:rsid w:val="00E63323"/>
    <w:rsid w:val="00E635FB"/>
    <w:rsid w:val="00E638D5"/>
    <w:rsid w:val="00E64767"/>
    <w:rsid w:val="00E65EE0"/>
    <w:rsid w:val="00E66160"/>
    <w:rsid w:val="00E668C8"/>
    <w:rsid w:val="00E67F31"/>
    <w:rsid w:val="00E70DE5"/>
    <w:rsid w:val="00E71E31"/>
    <w:rsid w:val="00E72580"/>
    <w:rsid w:val="00E725B1"/>
    <w:rsid w:val="00E72D9F"/>
    <w:rsid w:val="00E73012"/>
    <w:rsid w:val="00E73120"/>
    <w:rsid w:val="00E7690D"/>
    <w:rsid w:val="00E76B12"/>
    <w:rsid w:val="00E76B97"/>
    <w:rsid w:val="00E77656"/>
    <w:rsid w:val="00E776F5"/>
    <w:rsid w:val="00E777F8"/>
    <w:rsid w:val="00E80875"/>
    <w:rsid w:val="00E83B17"/>
    <w:rsid w:val="00E84296"/>
    <w:rsid w:val="00E84801"/>
    <w:rsid w:val="00E84B03"/>
    <w:rsid w:val="00E85231"/>
    <w:rsid w:val="00E87A93"/>
    <w:rsid w:val="00E87B10"/>
    <w:rsid w:val="00E902AB"/>
    <w:rsid w:val="00E90C53"/>
    <w:rsid w:val="00E90D2F"/>
    <w:rsid w:val="00E90EF3"/>
    <w:rsid w:val="00E90F78"/>
    <w:rsid w:val="00E91A36"/>
    <w:rsid w:val="00E91DF8"/>
    <w:rsid w:val="00E92A40"/>
    <w:rsid w:val="00E9308B"/>
    <w:rsid w:val="00E93471"/>
    <w:rsid w:val="00E958B5"/>
    <w:rsid w:val="00E95A75"/>
    <w:rsid w:val="00E95EBC"/>
    <w:rsid w:val="00E96834"/>
    <w:rsid w:val="00E971C4"/>
    <w:rsid w:val="00EA0024"/>
    <w:rsid w:val="00EA0256"/>
    <w:rsid w:val="00EA0D9F"/>
    <w:rsid w:val="00EA1043"/>
    <w:rsid w:val="00EA15EC"/>
    <w:rsid w:val="00EA188D"/>
    <w:rsid w:val="00EA1E56"/>
    <w:rsid w:val="00EA2847"/>
    <w:rsid w:val="00EA39E8"/>
    <w:rsid w:val="00EA4766"/>
    <w:rsid w:val="00EA4B34"/>
    <w:rsid w:val="00EA4ECB"/>
    <w:rsid w:val="00EA633E"/>
    <w:rsid w:val="00EA6792"/>
    <w:rsid w:val="00EA6C38"/>
    <w:rsid w:val="00EA76B8"/>
    <w:rsid w:val="00EA773E"/>
    <w:rsid w:val="00EA7A98"/>
    <w:rsid w:val="00EB04DE"/>
    <w:rsid w:val="00EB25B1"/>
    <w:rsid w:val="00EB2BFE"/>
    <w:rsid w:val="00EB3120"/>
    <w:rsid w:val="00EB38B6"/>
    <w:rsid w:val="00EB3B7E"/>
    <w:rsid w:val="00EB3C9B"/>
    <w:rsid w:val="00EB3FBE"/>
    <w:rsid w:val="00EB4417"/>
    <w:rsid w:val="00EB45BB"/>
    <w:rsid w:val="00EB6F60"/>
    <w:rsid w:val="00EC03BE"/>
    <w:rsid w:val="00EC0E20"/>
    <w:rsid w:val="00EC1B2D"/>
    <w:rsid w:val="00EC1D3E"/>
    <w:rsid w:val="00EC2E79"/>
    <w:rsid w:val="00EC3574"/>
    <w:rsid w:val="00EC4A38"/>
    <w:rsid w:val="00EC4AF7"/>
    <w:rsid w:val="00EC6A9A"/>
    <w:rsid w:val="00EC7F2C"/>
    <w:rsid w:val="00EC7FAE"/>
    <w:rsid w:val="00ED00DE"/>
    <w:rsid w:val="00ED048F"/>
    <w:rsid w:val="00ED0A8D"/>
    <w:rsid w:val="00ED0E5B"/>
    <w:rsid w:val="00ED1531"/>
    <w:rsid w:val="00ED324E"/>
    <w:rsid w:val="00ED4DB3"/>
    <w:rsid w:val="00ED4F96"/>
    <w:rsid w:val="00ED5D90"/>
    <w:rsid w:val="00ED6383"/>
    <w:rsid w:val="00ED6586"/>
    <w:rsid w:val="00EE082D"/>
    <w:rsid w:val="00EE08C5"/>
    <w:rsid w:val="00EE0D04"/>
    <w:rsid w:val="00EE1087"/>
    <w:rsid w:val="00EE3CF3"/>
    <w:rsid w:val="00EE3CFD"/>
    <w:rsid w:val="00EE46A8"/>
    <w:rsid w:val="00EE46EC"/>
    <w:rsid w:val="00EE4827"/>
    <w:rsid w:val="00EE4855"/>
    <w:rsid w:val="00EE4E5C"/>
    <w:rsid w:val="00EE4E6A"/>
    <w:rsid w:val="00EE5992"/>
    <w:rsid w:val="00EE73D0"/>
    <w:rsid w:val="00EE7AF0"/>
    <w:rsid w:val="00EF0DBD"/>
    <w:rsid w:val="00EF12AC"/>
    <w:rsid w:val="00EF21E2"/>
    <w:rsid w:val="00EF2C8E"/>
    <w:rsid w:val="00EF2D06"/>
    <w:rsid w:val="00EF2E76"/>
    <w:rsid w:val="00EF3F52"/>
    <w:rsid w:val="00EF692D"/>
    <w:rsid w:val="00EF6A09"/>
    <w:rsid w:val="00EF6EA1"/>
    <w:rsid w:val="00EF72A1"/>
    <w:rsid w:val="00EF738B"/>
    <w:rsid w:val="00F01548"/>
    <w:rsid w:val="00F01774"/>
    <w:rsid w:val="00F01D83"/>
    <w:rsid w:val="00F01F68"/>
    <w:rsid w:val="00F01FD0"/>
    <w:rsid w:val="00F02026"/>
    <w:rsid w:val="00F02AF6"/>
    <w:rsid w:val="00F0387E"/>
    <w:rsid w:val="00F03B43"/>
    <w:rsid w:val="00F03ED6"/>
    <w:rsid w:val="00F040F9"/>
    <w:rsid w:val="00F04548"/>
    <w:rsid w:val="00F06541"/>
    <w:rsid w:val="00F06755"/>
    <w:rsid w:val="00F070D6"/>
    <w:rsid w:val="00F07AD6"/>
    <w:rsid w:val="00F07F4E"/>
    <w:rsid w:val="00F1098B"/>
    <w:rsid w:val="00F10B0D"/>
    <w:rsid w:val="00F11730"/>
    <w:rsid w:val="00F133E1"/>
    <w:rsid w:val="00F141CA"/>
    <w:rsid w:val="00F1444B"/>
    <w:rsid w:val="00F1466C"/>
    <w:rsid w:val="00F15557"/>
    <w:rsid w:val="00F15D19"/>
    <w:rsid w:val="00F16046"/>
    <w:rsid w:val="00F167DA"/>
    <w:rsid w:val="00F16C5F"/>
    <w:rsid w:val="00F16E43"/>
    <w:rsid w:val="00F173FD"/>
    <w:rsid w:val="00F20418"/>
    <w:rsid w:val="00F2058B"/>
    <w:rsid w:val="00F20DB4"/>
    <w:rsid w:val="00F212BA"/>
    <w:rsid w:val="00F21445"/>
    <w:rsid w:val="00F21ECF"/>
    <w:rsid w:val="00F22264"/>
    <w:rsid w:val="00F2246C"/>
    <w:rsid w:val="00F229F9"/>
    <w:rsid w:val="00F23653"/>
    <w:rsid w:val="00F2372B"/>
    <w:rsid w:val="00F23BB4"/>
    <w:rsid w:val="00F24624"/>
    <w:rsid w:val="00F24E2C"/>
    <w:rsid w:val="00F255CA"/>
    <w:rsid w:val="00F25E01"/>
    <w:rsid w:val="00F2776C"/>
    <w:rsid w:val="00F277EB"/>
    <w:rsid w:val="00F27C7B"/>
    <w:rsid w:val="00F27FB1"/>
    <w:rsid w:val="00F30066"/>
    <w:rsid w:val="00F30825"/>
    <w:rsid w:val="00F30B86"/>
    <w:rsid w:val="00F3162C"/>
    <w:rsid w:val="00F318E4"/>
    <w:rsid w:val="00F32027"/>
    <w:rsid w:val="00F32418"/>
    <w:rsid w:val="00F32A82"/>
    <w:rsid w:val="00F32FFD"/>
    <w:rsid w:val="00F3338A"/>
    <w:rsid w:val="00F33DAC"/>
    <w:rsid w:val="00F34BD1"/>
    <w:rsid w:val="00F36E52"/>
    <w:rsid w:val="00F36FC2"/>
    <w:rsid w:val="00F370D1"/>
    <w:rsid w:val="00F373F0"/>
    <w:rsid w:val="00F37CEC"/>
    <w:rsid w:val="00F4023A"/>
    <w:rsid w:val="00F40A37"/>
    <w:rsid w:val="00F40C23"/>
    <w:rsid w:val="00F41992"/>
    <w:rsid w:val="00F42627"/>
    <w:rsid w:val="00F42DDC"/>
    <w:rsid w:val="00F44C37"/>
    <w:rsid w:val="00F4519C"/>
    <w:rsid w:val="00F457D6"/>
    <w:rsid w:val="00F45D68"/>
    <w:rsid w:val="00F45E58"/>
    <w:rsid w:val="00F46173"/>
    <w:rsid w:val="00F474CB"/>
    <w:rsid w:val="00F47ABE"/>
    <w:rsid w:val="00F508F1"/>
    <w:rsid w:val="00F50EF1"/>
    <w:rsid w:val="00F5326A"/>
    <w:rsid w:val="00F54026"/>
    <w:rsid w:val="00F55930"/>
    <w:rsid w:val="00F55D42"/>
    <w:rsid w:val="00F56484"/>
    <w:rsid w:val="00F56BCF"/>
    <w:rsid w:val="00F56C05"/>
    <w:rsid w:val="00F56D6C"/>
    <w:rsid w:val="00F56E59"/>
    <w:rsid w:val="00F576D5"/>
    <w:rsid w:val="00F60D1C"/>
    <w:rsid w:val="00F61161"/>
    <w:rsid w:val="00F614C5"/>
    <w:rsid w:val="00F6182E"/>
    <w:rsid w:val="00F61B91"/>
    <w:rsid w:val="00F622BD"/>
    <w:rsid w:val="00F625E5"/>
    <w:rsid w:val="00F628A6"/>
    <w:rsid w:val="00F62EA8"/>
    <w:rsid w:val="00F632FA"/>
    <w:rsid w:val="00F63B0A"/>
    <w:rsid w:val="00F63DC4"/>
    <w:rsid w:val="00F63E12"/>
    <w:rsid w:val="00F6537B"/>
    <w:rsid w:val="00F655C4"/>
    <w:rsid w:val="00F65624"/>
    <w:rsid w:val="00F65F36"/>
    <w:rsid w:val="00F66D2F"/>
    <w:rsid w:val="00F67BB7"/>
    <w:rsid w:val="00F70310"/>
    <w:rsid w:val="00F7159D"/>
    <w:rsid w:val="00F71912"/>
    <w:rsid w:val="00F72BCE"/>
    <w:rsid w:val="00F735BB"/>
    <w:rsid w:val="00F7379D"/>
    <w:rsid w:val="00F738C4"/>
    <w:rsid w:val="00F73A1B"/>
    <w:rsid w:val="00F74937"/>
    <w:rsid w:val="00F7496A"/>
    <w:rsid w:val="00F74A85"/>
    <w:rsid w:val="00F773CB"/>
    <w:rsid w:val="00F774BD"/>
    <w:rsid w:val="00F774C1"/>
    <w:rsid w:val="00F809BC"/>
    <w:rsid w:val="00F82957"/>
    <w:rsid w:val="00F829C2"/>
    <w:rsid w:val="00F82A79"/>
    <w:rsid w:val="00F82A7D"/>
    <w:rsid w:val="00F8318B"/>
    <w:rsid w:val="00F83C00"/>
    <w:rsid w:val="00F84490"/>
    <w:rsid w:val="00F84C43"/>
    <w:rsid w:val="00F85DC0"/>
    <w:rsid w:val="00F866FB"/>
    <w:rsid w:val="00F87A5C"/>
    <w:rsid w:val="00F9008A"/>
    <w:rsid w:val="00F901D6"/>
    <w:rsid w:val="00F902CB"/>
    <w:rsid w:val="00F90D2E"/>
    <w:rsid w:val="00F914D9"/>
    <w:rsid w:val="00F91984"/>
    <w:rsid w:val="00F920C1"/>
    <w:rsid w:val="00F9281B"/>
    <w:rsid w:val="00F92A18"/>
    <w:rsid w:val="00F92AD5"/>
    <w:rsid w:val="00F92B60"/>
    <w:rsid w:val="00F92D1C"/>
    <w:rsid w:val="00F9311A"/>
    <w:rsid w:val="00F9397F"/>
    <w:rsid w:val="00F93DAF"/>
    <w:rsid w:val="00F94036"/>
    <w:rsid w:val="00F947EE"/>
    <w:rsid w:val="00F94C74"/>
    <w:rsid w:val="00F952D2"/>
    <w:rsid w:val="00F95762"/>
    <w:rsid w:val="00F95ADC"/>
    <w:rsid w:val="00F96093"/>
    <w:rsid w:val="00F96773"/>
    <w:rsid w:val="00F96E7C"/>
    <w:rsid w:val="00F97AB2"/>
    <w:rsid w:val="00F97C2A"/>
    <w:rsid w:val="00F97C4C"/>
    <w:rsid w:val="00F97EAF"/>
    <w:rsid w:val="00FA0B41"/>
    <w:rsid w:val="00FA1886"/>
    <w:rsid w:val="00FA1977"/>
    <w:rsid w:val="00FA22C6"/>
    <w:rsid w:val="00FA37F1"/>
    <w:rsid w:val="00FA417D"/>
    <w:rsid w:val="00FA43C7"/>
    <w:rsid w:val="00FA43ED"/>
    <w:rsid w:val="00FA609C"/>
    <w:rsid w:val="00FA6FB3"/>
    <w:rsid w:val="00FA7C6D"/>
    <w:rsid w:val="00FB03EA"/>
    <w:rsid w:val="00FB0E38"/>
    <w:rsid w:val="00FB1729"/>
    <w:rsid w:val="00FB1962"/>
    <w:rsid w:val="00FB259B"/>
    <w:rsid w:val="00FB26B7"/>
    <w:rsid w:val="00FB3F5C"/>
    <w:rsid w:val="00FB48B3"/>
    <w:rsid w:val="00FB49AF"/>
    <w:rsid w:val="00FB4DEA"/>
    <w:rsid w:val="00FB4F84"/>
    <w:rsid w:val="00FB52F3"/>
    <w:rsid w:val="00FB651F"/>
    <w:rsid w:val="00FB68EE"/>
    <w:rsid w:val="00FB6B74"/>
    <w:rsid w:val="00FB7598"/>
    <w:rsid w:val="00FB7C17"/>
    <w:rsid w:val="00FC03D1"/>
    <w:rsid w:val="00FC0D33"/>
    <w:rsid w:val="00FC108B"/>
    <w:rsid w:val="00FC1D4F"/>
    <w:rsid w:val="00FC1E1B"/>
    <w:rsid w:val="00FC2BA3"/>
    <w:rsid w:val="00FC3C27"/>
    <w:rsid w:val="00FC46C3"/>
    <w:rsid w:val="00FC4A68"/>
    <w:rsid w:val="00FC63E9"/>
    <w:rsid w:val="00FC6914"/>
    <w:rsid w:val="00FC6940"/>
    <w:rsid w:val="00FC6C75"/>
    <w:rsid w:val="00FC71D7"/>
    <w:rsid w:val="00FC79E0"/>
    <w:rsid w:val="00FD087D"/>
    <w:rsid w:val="00FD09EE"/>
    <w:rsid w:val="00FD0A9E"/>
    <w:rsid w:val="00FD0D5B"/>
    <w:rsid w:val="00FD1172"/>
    <w:rsid w:val="00FD1195"/>
    <w:rsid w:val="00FD194D"/>
    <w:rsid w:val="00FD2309"/>
    <w:rsid w:val="00FD2547"/>
    <w:rsid w:val="00FD25BB"/>
    <w:rsid w:val="00FD2879"/>
    <w:rsid w:val="00FD3250"/>
    <w:rsid w:val="00FD38F0"/>
    <w:rsid w:val="00FD3BD9"/>
    <w:rsid w:val="00FD431F"/>
    <w:rsid w:val="00FD4792"/>
    <w:rsid w:val="00FD54BE"/>
    <w:rsid w:val="00FD5F51"/>
    <w:rsid w:val="00FD6108"/>
    <w:rsid w:val="00FD65EB"/>
    <w:rsid w:val="00FD6876"/>
    <w:rsid w:val="00FD73F6"/>
    <w:rsid w:val="00FD7DAF"/>
    <w:rsid w:val="00FD7E97"/>
    <w:rsid w:val="00FE085B"/>
    <w:rsid w:val="00FE0FB3"/>
    <w:rsid w:val="00FE10EE"/>
    <w:rsid w:val="00FE11A8"/>
    <w:rsid w:val="00FE142D"/>
    <w:rsid w:val="00FE1F6A"/>
    <w:rsid w:val="00FE366A"/>
    <w:rsid w:val="00FE3F60"/>
    <w:rsid w:val="00FE501D"/>
    <w:rsid w:val="00FE5C15"/>
    <w:rsid w:val="00FE6ADE"/>
    <w:rsid w:val="00FF0484"/>
    <w:rsid w:val="00FF066C"/>
    <w:rsid w:val="00FF0B76"/>
    <w:rsid w:val="00FF0D55"/>
    <w:rsid w:val="00FF1FA5"/>
    <w:rsid w:val="00FF2B38"/>
    <w:rsid w:val="00FF4078"/>
    <w:rsid w:val="00FF4697"/>
    <w:rsid w:val="00FF4895"/>
    <w:rsid w:val="00FF4ADC"/>
    <w:rsid w:val="00FF4D8E"/>
    <w:rsid w:val="00FF4F81"/>
    <w:rsid w:val="00FF563D"/>
    <w:rsid w:val="00FF56D7"/>
    <w:rsid w:val="00FF5B4C"/>
    <w:rsid w:val="00FF5C52"/>
    <w:rsid w:val="00FF5DB5"/>
    <w:rsid w:val="00FF5E55"/>
    <w:rsid w:val="00FF6416"/>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EFB6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0">
    <w:name w:val="heading 2"/>
    <w:basedOn w:val="1"/>
    <w:next w:val="a"/>
    <w:link w:val="2Char"/>
    <w:qFormat/>
    <w:rsid w:val="00317BEA"/>
    <w:pPr>
      <w:numPr>
        <w:ilvl w:val="1"/>
        <w:numId w:val="13"/>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0"/>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
    <w:basedOn w:val="a"/>
    <w:next w:val="a"/>
    <w:link w:val="Char0"/>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2">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1"/>
    <w:rsid w:val="00AC3BC2"/>
    <w:rPr>
      <w:rFonts w:eastAsia="맑은 고딕" w:cs="바탕"/>
      <w:lang w:val="en-GB" w:eastAsia="en-US"/>
    </w:rPr>
  </w:style>
  <w:style w:type="character" w:customStyle="1" w:styleId="22Char">
    <w:name w:val="스타일 스타일 양쪽 첫 줄:  2 글자 + 첫 줄:  2 글자 Char"/>
    <w:basedOn w:val="2Char0"/>
    <w:link w:val="220"/>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af0">
    <w:name w:val="Light Grid"/>
    <w:basedOn w:val="a1"/>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2">
    <w:name w:val="List Bullet 2"/>
    <w:basedOn w:val="a"/>
    <w:semiHidden/>
    <w:unhideWhenUsed/>
    <w:rsid w:val="009E1DE1"/>
    <w:pPr>
      <w:numPr>
        <w:numId w:val="6"/>
      </w:numPr>
      <w:contextualSpacing/>
    </w:pPr>
  </w:style>
  <w:style w:type="character" w:styleId="af1">
    <w:name w:val="Placeholder Text"/>
    <w:basedOn w:val="a0"/>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paragraph" w:styleId="af2">
    <w:name w:val="Normal (Web)"/>
    <w:basedOn w:val="a"/>
    <w:uiPriority w:val="99"/>
    <w:unhideWhenUsed/>
    <w:rsid w:val="008A18C9"/>
    <w:pPr>
      <w:spacing w:before="100" w:beforeAutospacing="1" w:after="100" w:afterAutospacing="1"/>
    </w:pPr>
    <w:rPr>
      <w:rFonts w:eastAsia="SimSun"/>
      <w:sz w:val="24"/>
      <w:szCs w:val="24"/>
      <w:lang w:val="en-US"/>
    </w:rPr>
  </w:style>
  <w:style w:type="paragraph" w:styleId="af3">
    <w:name w:val="footnote text"/>
    <w:basedOn w:val="a"/>
    <w:link w:val="Char5"/>
    <w:uiPriority w:val="99"/>
    <w:semiHidden/>
    <w:unhideWhenUsed/>
    <w:rsid w:val="005616C4"/>
    <w:pPr>
      <w:snapToGrid w:val="0"/>
    </w:pPr>
  </w:style>
  <w:style w:type="character" w:customStyle="1" w:styleId="Char5">
    <w:name w:val="각주 텍스트 Char"/>
    <w:basedOn w:val="a0"/>
    <w:link w:val="af3"/>
    <w:uiPriority w:val="99"/>
    <w:semiHidden/>
    <w:rsid w:val="005616C4"/>
    <w:rPr>
      <w:rFonts w:eastAsia="맑은 고딕"/>
      <w:lang w:val="en-GB" w:eastAsia="en-US"/>
    </w:rPr>
  </w:style>
  <w:style w:type="character" w:styleId="af4">
    <w:name w:val="footnote reference"/>
    <w:basedOn w:val="a0"/>
    <w:uiPriority w:val="99"/>
    <w:semiHidden/>
    <w:unhideWhenUsed/>
    <w:rsid w:val="005616C4"/>
    <w:rPr>
      <w:vertAlign w:val="superscript"/>
    </w:rPr>
  </w:style>
  <w:style w:type="table" w:styleId="af5">
    <w:name w:val="Light Shading"/>
    <w:basedOn w:val="a1"/>
    <w:uiPriority w:val="60"/>
    <w:rsid w:val="002E2379"/>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Char0">
    <w:name w:val="캡션 Char"/>
    <w:aliases w:val="cap Char1,cap Char Char"/>
    <w:link w:val="a7"/>
    <w:rsid w:val="00611A39"/>
    <w:rPr>
      <w:rFonts w:eastAsia="맑은 고딕"/>
      <w:b/>
      <w:bCs/>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0">
    <w:name w:val="heading 2"/>
    <w:basedOn w:val="1"/>
    <w:next w:val="a"/>
    <w:link w:val="2Char"/>
    <w:qFormat/>
    <w:rsid w:val="00317BEA"/>
    <w:pPr>
      <w:numPr>
        <w:ilvl w:val="1"/>
        <w:numId w:val="13"/>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0"/>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
    <w:basedOn w:val="a"/>
    <w:next w:val="a"/>
    <w:link w:val="Char0"/>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2">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1"/>
    <w:rsid w:val="00AC3BC2"/>
    <w:rPr>
      <w:rFonts w:eastAsia="맑은 고딕" w:cs="바탕"/>
      <w:lang w:val="en-GB" w:eastAsia="en-US"/>
    </w:rPr>
  </w:style>
  <w:style w:type="character" w:customStyle="1" w:styleId="22Char">
    <w:name w:val="스타일 스타일 양쪽 첫 줄:  2 글자 + 첫 줄:  2 글자 Char"/>
    <w:basedOn w:val="2Char0"/>
    <w:link w:val="220"/>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af0">
    <w:name w:val="Light Grid"/>
    <w:basedOn w:val="a1"/>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2">
    <w:name w:val="List Bullet 2"/>
    <w:basedOn w:val="a"/>
    <w:semiHidden/>
    <w:unhideWhenUsed/>
    <w:rsid w:val="009E1DE1"/>
    <w:pPr>
      <w:numPr>
        <w:numId w:val="6"/>
      </w:numPr>
      <w:contextualSpacing/>
    </w:pPr>
  </w:style>
  <w:style w:type="character" w:styleId="af1">
    <w:name w:val="Placeholder Text"/>
    <w:basedOn w:val="a0"/>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paragraph" w:styleId="af2">
    <w:name w:val="Normal (Web)"/>
    <w:basedOn w:val="a"/>
    <w:uiPriority w:val="99"/>
    <w:unhideWhenUsed/>
    <w:rsid w:val="008A18C9"/>
    <w:pPr>
      <w:spacing w:before="100" w:beforeAutospacing="1" w:after="100" w:afterAutospacing="1"/>
    </w:pPr>
    <w:rPr>
      <w:rFonts w:eastAsia="SimSun"/>
      <w:sz w:val="24"/>
      <w:szCs w:val="24"/>
      <w:lang w:val="en-US"/>
    </w:rPr>
  </w:style>
  <w:style w:type="paragraph" w:styleId="af3">
    <w:name w:val="footnote text"/>
    <w:basedOn w:val="a"/>
    <w:link w:val="Char5"/>
    <w:uiPriority w:val="99"/>
    <w:semiHidden/>
    <w:unhideWhenUsed/>
    <w:rsid w:val="005616C4"/>
    <w:pPr>
      <w:snapToGrid w:val="0"/>
    </w:pPr>
  </w:style>
  <w:style w:type="character" w:customStyle="1" w:styleId="Char5">
    <w:name w:val="각주 텍스트 Char"/>
    <w:basedOn w:val="a0"/>
    <w:link w:val="af3"/>
    <w:uiPriority w:val="99"/>
    <w:semiHidden/>
    <w:rsid w:val="005616C4"/>
    <w:rPr>
      <w:rFonts w:eastAsia="맑은 고딕"/>
      <w:lang w:val="en-GB" w:eastAsia="en-US"/>
    </w:rPr>
  </w:style>
  <w:style w:type="character" w:styleId="af4">
    <w:name w:val="footnote reference"/>
    <w:basedOn w:val="a0"/>
    <w:uiPriority w:val="99"/>
    <w:semiHidden/>
    <w:unhideWhenUsed/>
    <w:rsid w:val="005616C4"/>
    <w:rPr>
      <w:vertAlign w:val="superscript"/>
    </w:rPr>
  </w:style>
  <w:style w:type="table" w:styleId="af5">
    <w:name w:val="Light Shading"/>
    <w:basedOn w:val="a1"/>
    <w:uiPriority w:val="60"/>
    <w:rsid w:val="002E2379"/>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Char0">
    <w:name w:val="캡션 Char"/>
    <w:aliases w:val="cap Char1,cap Char Char"/>
    <w:link w:val="a7"/>
    <w:rsid w:val="00611A39"/>
    <w:rPr>
      <w:rFonts w:eastAsia="맑은 고딕"/>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47938860">
      <w:bodyDiv w:val="1"/>
      <w:marLeft w:val="0"/>
      <w:marRight w:val="0"/>
      <w:marTop w:val="0"/>
      <w:marBottom w:val="0"/>
      <w:divBdr>
        <w:top w:val="none" w:sz="0" w:space="0" w:color="auto"/>
        <w:left w:val="none" w:sz="0" w:space="0" w:color="auto"/>
        <w:bottom w:val="none" w:sz="0" w:space="0" w:color="auto"/>
        <w:right w:val="none" w:sz="0" w:space="0" w:color="auto"/>
      </w:divBdr>
    </w:div>
    <w:div w:id="273825512">
      <w:bodyDiv w:val="1"/>
      <w:marLeft w:val="0"/>
      <w:marRight w:val="0"/>
      <w:marTop w:val="0"/>
      <w:marBottom w:val="0"/>
      <w:divBdr>
        <w:top w:val="none" w:sz="0" w:space="0" w:color="auto"/>
        <w:left w:val="none" w:sz="0" w:space="0" w:color="auto"/>
        <w:bottom w:val="none" w:sz="0" w:space="0" w:color="auto"/>
        <w:right w:val="none" w:sz="0" w:space="0" w:color="auto"/>
      </w:divBdr>
    </w:div>
    <w:div w:id="350684860">
      <w:bodyDiv w:val="1"/>
      <w:marLeft w:val="0"/>
      <w:marRight w:val="0"/>
      <w:marTop w:val="0"/>
      <w:marBottom w:val="0"/>
      <w:divBdr>
        <w:top w:val="none" w:sz="0" w:space="0" w:color="auto"/>
        <w:left w:val="none" w:sz="0" w:space="0" w:color="auto"/>
        <w:bottom w:val="none" w:sz="0" w:space="0" w:color="auto"/>
        <w:right w:val="none" w:sz="0" w:space="0" w:color="auto"/>
      </w:divBdr>
    </w:div>
    <w:div w:id="386924571">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532962299">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345399350">
      <w:bodyDiv w:val="1"/>
      <w:marLeft w:val="0"/>
      <w:marRight w:val="0"/>
      <w:marTop w:val="0"/>
      <w:marBottom w:val="0"/>
      <w:divBdr>
        <w:top w:val="none" w:sz="0" w:space="0" w:color="auto"/>
        <w:left w:val="none" w:sz="0" w:space="0" w:color="auto"/>
        <w:bottom w:val="none" w:sz="0" w:space="0" w:color="auto"/>
        <w:right w:val="none" w:sz="0" w:space="0" w:color="auto"/>
      </w:divBdr>
    </w:div>
    <w:div w:id="1520201203">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9201597">
      <w:bodyDiv w:val="1"/>
      <w:marLeft w:val="0"/>
      <w:marRight w:val="0"/>
      <w:marTop w:val="0"/>
      <w:marBottom w:val="0"/>
      <w:divBdr>
        <w:top w:val="none" w:sz="0" w:space="0" w:color="auto"/>
        <w:left w:val="none" w:sz="0" w:space="0" w:color="auto"/>
        <w:bottom w:val="none" w:sz="0" w:space="0" w:color="auto"/>
        <w:right w:val="none" w:sz="0" w:space="0" w:color="auto"/>
      </w:divBdr>
      <w:divsChild>
        <w:div w:id="477889189">
          <w:marLeft w:val="0"/>
          <w:marRight w:val="0"/>
          <w:marTop w:val="0"/>
          <w:marBottom w:val="0"/>
          <w:divBdr>
            <w:top w:val="none" w:sz="0" w:space="0" w:color="auto"/>
            <w:left w:val="none" w:sz="0" w:space="0" w:color="auto"/>
            <w:bottom w:val="none" w:sz="0" w:space="0" w:color="auto"/>
            <w:right w:val="none" w:sz="0" w:space="0" w:color="auto"/>
          </w:divBdr>
          <w:divsChild>
            <w:div w:id="535890688">
              <w:marLeft w:val="0"/>
              <w:marRight w:val="0"/>
              <w:marTop w:val="0"/>
              <w:marBottom w:val="0"/>
              <w:divBdr>
                <w:top w:val="none" w:sz="0" w:space="0" w:color="auto"/>
                <w:left w:val="none" w:sz="0" w:space="0" w:color="auto"/>
                <w:bottom w:val="none" w:sz="0" w:space="0" w:color="auto"/>
                <w:right w:val="none" w:sz="0" w:space="0" w:color="auto"/>
              </w:divBdr>
              <w:divsChild>
                <w:div w:id="497696713">
                  <w:marLeft w:val="0"/>
                  <w:marRight w:val="0"/>
                  <w:marTop w:val="0"/>
                  <w:marBottom w:val="0"/>
                  <w:divBdr>
                    <w:top w:val="none" w:sz="0" w:space="0" w:color="auto"/>
                    <w:left w:val="none" w:sz="0" w:space="0" w:color="auto"/>
                    <w:bottom w:val="none" w:sz="0" w:space="0" w:color="auto"/>
                    <w:right w:val="none" w:sz="0" w:space="0" w:color="auto"/>
                  </w:divBdr>
                  <w:divsChild>
                    <w:div w:id="1839346869">
                      <w:marLeft w:val="0"/>
                      <w:marRight w:val="0"/>
                      <w:marTop w:val="0"/>
                      <w:marBottom w:val="0"/>
                      <w:divBdr>
                        <w:top w:val="none" w:sz="0" w:space="0" w:color="auto"/>
                        <w:left w:val="none" w:sz="0" w:space="0" w:color="auto"/>
                        <w:bottom w:val="none" w:sz="0" w:space="0" w:color="auto"/>
                        <w:right w:val="none" w:sz="0" w:space="0" w:color="auto"/>
                      </w:divBdr>
                      <w:divsChild>
                        <w:div w:id="1067148231">
                          <w:marLeft w:val="0"/>
                          <w:marRight w:val="0"/>
                          <w:marTop w:val="0"/>
                          <w:marBottom w:val="0"/>
                          <w:divBdr>
                            <w:top w:val="none" w:sz="0" w:space="0" w:color="auto"/>
                            <w:left w:val="none" w:sz="0" w:space="0" w:color="auto"/>
                            <w:bottom w:val="none" w:sz="0" w:space="0" w:color="auto"/>
                            <w:right w:val="none" w:sz="0" w:space="0" w:color="auto"/>
                          </w:divBdr>
                          <w:divsChild>
                            <w:div w:id="1154878743">
                              <w:marLeft w:val="0"/>
                              <w:marRight w:val="0"/>
                              <w:marTop w:val="0"/>
                              <w:marBottom w:val="0"/>
                              <w:divBdr>
                                <w:top w:val="none" w:sz="0" w:space="0" w:color="auto"/>
                                <w:left w:val="none" w:sz="0" w:space="0" w:color="auto"/>
                                <w:bottom w:val="none" w:sz="0" w:space="0" w:color="auto"/>
                                <w:right w:val="none" w:sz="0" w:space="0" w:color="auto"/>
                              </w:divBdr>
                              <w:divsChild>
                                <w:div w:id="1141578916">
                                  <w:marLeft w:val="0"/>
                                  <w:marRight w:val="0"/>
                                  <w:marTop w:val="0"/>
                                  <w:marBottom w:val="0"/>
                                  <w:divBdr>
                                    <w:top w:val="none" w:sz="0" w:space="0" w:color="auto"/>
                                    <w:left w:val="none" w:sz="0" w:space="0" w:color="auto"/>
                                    <w:bottom w:val="none" w:sz="0" w:space="0" w:color="auto"/>
                                    <w:right w:val="none" w:sz="0" w:space="0" w:color="auto"/>
                                  </w:divBdr>
                                  <w:divsChild>
                                    <w:div w:id="140848890">
                                      <w:marLeft w:val="330"/>
                                      <w:marRight w:val="225"/>
                                      <w:marTop w:val="300"/>
                                      <w:marBottom w:val="450"/>
                                      <w:divBdr>
                                        <w:top w:val="none" w:sz="0" w:space="0" w:color="auto"/>
                                        <w:left w:val="none" w:sz="0" w:space="0" w:color="auto"/>
                                        <w:bottom w:val="none" w:sz="0" w:space="0" w:color="auto"/>
                                        <w:right w:val="none" w:sz="0" w:space="0" w:color="auto"/>
                                      </w:divBdr>
                                      <w:divsChild>
                                        <w:div w:id="336425712">
                                          <w:marLeft w:val="0"/>
                                          <w:marRight w:val="0"/>
                                          <w:marTop w:val="0"/>
                                          <w:marBottom w:val="0"/>
                                          <w:divBdr>
                                            <w:top w:val="none" w:sz="0" w:space="0" w:color="auto"/>
                                            <w:left w:val="none" w:sz="0" w:space="0" w:color="auto"/>
                                            <w:bottom w:val="none" w:sz="0" w:space="0" w:color="auto"/>
                                            <w:right w:val="none" w:sz="0" w:space="0" w:color="auto"/>
                                          </w:divBdr>
                                          <w:divsChild>
                                            <w:div w:id="144927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66710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 Id="rId27"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B9F0D2-7219-4AEA-BF5B-E779F501F1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1940</Words>
  <Characters>11058</Characters>
  <Application>Microsoft Office Word</Application>
  <DocSecurity>0</DocSecurity>
  <Lines>92</Lines>
  <Paragraphs>25</Paragraphs>
  <ScaleCrop>false</ScaleCrop>
  <HeadingPairs>
    <vt:vector size="2" baseType="variant">
      <vt:variant>
        <vt:lpstr>제목</vt:lpstr>
      </vt:variant>
      <vt:variant>
        <vt:i4>1</vt:i4>
      </vt:variant>
    </vt:vector>
  </HeadingPairs>
  <TitlesOfParts>
    <vt:vector size="1" baseType="lpstr">
      <vt:lpstr/>
    </vt:vector>
  </TitlesOfParts>
  <LinksUpToDate>false</LinksUpToDate>
  <CharactersWithSpaces>12973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2016-10-01T00:02:00Z</dcterms:created>
  <dcterms:modified xsi:type="dcterms:W3CDTF">2016-10-01T05:49:00Z</dcterms:modified>
</cp:coreProperties>
</file>